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46A4" w:rsidRPr="00771281" w:rsidRDefault="009C167F" w:rsidP="00DE46A4">
      <w:pPr>
        <w:spacing w:after="0"/>
        <w:jc w:val="both"/>
        <w:rPr>
          <w:rFonts w:ascii="Times New Roman" w:hAnsi="Times New Roman"/>
          <w:b/>
          <w:sz w:val="24"/>
          <w:szCs w:val="24"/>
        </w:rPr>
      </w:pPr>
      <w:r>
        <w:rPr>
          <w:rFonts w:ascii="Times New Roman" w:hAnsi="Times New Roman"/>
          <w:b/>
          <w:sz w:val="24"/>
          <w:szCs w:val="24"/>
          <w:lang w:val="sr-Cyrl-RS"/>
        </w:rPr>
        <w:t>ИМУНОФАРМАКОЛОГИЈА</w:t>
      </w:r>
      <w:r>
        <w:rPr>
          <w:rFonts w:ascii="Times New Roman" w:hAnsi="Times New Roman"/>
          <w:b/>
          <w:sz w:val="24"/>
          <w:szCs w:val="24"/>
        </w:rPr>
        <w:t>– НАСТАВНА ЈЕДИНИЦА 11</w:t>
      </w:r>
    </w:p>
    <w:p w:rsidR="00DE46A4" w:rsidRDefault="00DE46A4" w:rsidP="00DE46A4">
      <w:pPr>
        <w:spacing w:after="0"/>
        <w:jc w:val="center"/>
        <w:rPr>
          <w:rFonts w:ascii="Times New Roman" w:hAnsi="Times New Roman" w:cs="Times New Roman"/>
          <w:b/>
          <w:sz w:val="32"/>
          <w:szCs w:val="32"/>
        </w:rPr>
      </w:pPr>
    </w:p>
    <w:p w:rsidR="00DE46A4" w:rsidRDefault="00DE46A4" w:rsidP="00177850">
      <w:pPr>
        <w:spacing w:after="0"/>
        <w:jc w:val="both"/>
        <w:rPr>
          <w:rFonts w:ascii="Times New Roman" w:hAnsi="Times New Roman" w:cs="Times New Roman"/>
          <w:b/>
          <w:sz w:val="24"/>
          <w:szCs w:val="24"/>
        </w:rPr>
      </w:pPr>
    </w:p>
    <w:p w:rsidR="00DE46A4" w:rsidRDefault="00DE46A4" w:rsidP="00DE46A4">
      <w:pPr>
        <w:spacing w:after="0"/>
        <w:jc w:val="center"/>
        <w:rPr>
          <w:rFonts w:ascii="Times New Roman" w:hAnsi="Times New Roman" w:cs="Times New Roman"/>
          <w:b/>
          <w:sz w:val="24"/>
          <w:szCs w:val="24"/>
        </w:rPr>
      </w:pPr>
      <w:r w:rsidRPr="009E2D5F">
        <w:rPr>
          <w:rFonts w:ascii="Times New Roman" w:hAnsi="Times New Roman" w:cs="Times New Roman"/>
          <w:b/>
          <w:sz w:val="24"/>
          <w:szCs w:val="24"/>
        </w:rPr>
        <w:t>ИМУНСКА ОСНОВА НЕУРОЛОШКИХ БОЛЕСТИ</w:t>
      </w:r>
    </w:p>
    <w:p w:rsidR="00DE46A4" w:rsidRDefault="00DE46A4" w:rsidP="00DE46A4">
      <w:pPr>
        <w:spacing w:after="0"/>
        <w:jc w:val="both"/>
        <w:rPr>
          <w:rFonts w:ascii="Times New Roman" w:hAnsi="Times New Roman" w:cs="Times New Roman"/>
          <w:b/>
          <w:sz w:val="24"/>
          <w:szCs w:val="24"/>
        </w:rPr>
      </w:pPr>
    </w:p>
    <w:p w:rsidR="00DE46A4" w:rsidRPr="00AE0E57" w:rsidRDefault="00DE46A4" w:rsidP="00DE46A4">
      <w:pPr>
        <w:spacing w:after="0"/>
        <w:jc w:val="both"/>
        <w:rPr>
          <w:rFonts w:ascii="Times New Roman" w:hAnsi="Times New Roman" w:cs="Times New Roman"/>
          <w:b/>
          <w:sz w:val="24"/>
          <w:szCs w:val="24"/>
        </w:rPr>
      </w:pPr>
      <w:r w:rsidRPr="00AE0E57">
        <w:rPr>
          <w:rFonts w:ascii="Times New Roman" w:hAnsi="Times New Roman" w:cs="Times New Roman"/>
          <w:b/>
          <w:sz w:val="24"/>
          <w:szCs w:val="24"/>
        </w:rPr>
        <w:t>МУЛТИПЛА СКЛЕРОЗА</w:t>
      </w:r>
    </w:p>
    <w:p w:rsidR="00DE46A4" w:rsidRPr="00AE0E57" w:rsidRDefault="00DE46A4" w:rsidP="00DE46A4">
      <w:pPr>
        <w:spacing w:after="0"/>
        <w:jc w:val="both"/>
        <w:rPr>
          <w:rFonts w:ascii="Times New Roman" w:hAnsi="Times New Roman" w:cs="Times New Roman"/>
          <w:sz w:val="24"/>
          <w:szCs w:val="24"/>
        </w:rPr>
      </w:pPr>
      <w:r w:rsidRPr="00AE0E57">
        <w:rPr>
          <w:rFonts w:ascii="Times New Roman" w:hAnsi="Times New Roman" w:cs="Times New Roman"/>
          <w:sz w:val="24"/>
          <w:szCs w:val="24"/>
        </w:rPr>
        <w:t>Најчешћа и најзаступљенија аутоимунска болест централног нервног система је мултипла склероза чији су неуролошки, имунопатолошки и вирусолошки аспект предмет интензивног истраживања.</w:t>
      </w:r>
    </w:p>
    <w:p w:rsidR="00DE46A4" w:rsidRPr="00AE0E57" w:rsidRDefault="00DE46A4" w:rsidP="00DE46A4">
      <w:pPr>
        <w:spacing w:after="0"/>
        <w:jc w:val="both"/>
        <w:rPr>
          <w:rFonts w:ascii="Times New Roman" w:hAnsi="Times New Roman" w:cs="Times New Roman"/>
          <w:sz w:val="24"/>
          <w:szCs w:val="24"/>
        </w:rPr>
      </w:pPr>
      <w:r w:rsidRPr="00AE0E57">
        <w:rPr>
          <w:rFonts w:ascii="Times New Roman" w:hAnsi="Times New Roman" w:cs="Times New Roman"/>
          <w:sz w:val="24"/>
          <w:szCs w:val="24"/>
        </w:rPr>
        <w:t xml:space="preserve">Мултипла слероза је дефинисана као хронична болест ЦНС-а посредована имунским механизмима. </w:t>
      </w:r>
      <w:r w:rsidR="00FF621C" w:rsidRPr="001F3C1B">
        <w:rPr>
          <w:rFonts w:ascii="Times New Roman" w:hAnsi="Times New Roman"/>
          <w:sz w:val="24"/>
          <w:szCs w:val="24"/>
        </w:rPr>
        <w:t xml:space="preserve">Болест је први пут описао 1868. године француски лекар </w:t>
      </w:r>
      <w:r w:rsidR="00FF621C" w:rsidRPr="001F3C1B">
        <w:rPr>
          <w:rFonts w:ascii="Times New Roman" w:hAnsi="Times New Roman"/>
          <w:i/>
          <w:sz w:val="24"/>
          <w:szCs w:val="24"/>
        </w:rPr>
        <w:t>Jean-Martin Charcot</w:t>
      </w:r>
      <w:r w:rsidR="00FF621C" w:rsidRPr="001F3C1B">
        <w:rPr>
          <w:rFonts w:ascii="Times New Roman" w:hAnsi="Times New Roman"/>
          <w:sz w:val="24"/>
          <w:szCs w:val="24"/>
        </w:rPr>
        <w:t>, а карактеришу је фокални плакови примарне демијелинизације у белој маси мозга и кичмене мождине</w:t>
      </w:r>
      <w:r w:rsidR="00FF621C">
        <w:rPr>
          <w:rFonts w:ascii="Times New Roman" w:hAnsi="Times New Roman"/>
          <w:sz w:val="24"/>
          <w:szCs w:val="24"/>
        </w:rPr>
        <w:t xml:space="preserve"> са релативно очуваним аксонима. </w:t>
      </w:r>
      <w:r w:rsidRPr="00AE0E57">
        <w:rPr>
          <w:rFonts w:ascii="Times New Roman" w:hAnsi="Times New Roman" w:cs="Times New Roman"/>
          <w:sz w:val="24"/>
          <w:szCs w:val="24"/>
        </w:rPr>
        <w:t>Етиологија болести за сада није позната а патогенеза је делимично разјашњена. Осетљивост на ову болест одређују како генетски тако и фактори околине, а за развој болести кључни су имунски механизми. Аутореактивни Т лимфоцити специфични за компоненте мијелинског омотача су најважније ћелије у започињању патолошког процеса, а друге компоненте имунског система као што су антитела, комплемент, CD8</w:t>
      </w:r>
      <w:r w:rsidRPr="00AE0E57">
        <w:rPr>
          <w:rFonts w:ascii="Times New Roman" w:hAnsi="Times New Roman" w:cs="Times New Roman"/>
          <w:sz w:val="24"/>
          <w:szCs w:val="24"/>
          <w:vertAlign w:val="superscript"/>
        </w:rPr>
        <w:t>+</w:t>
      </w:r>
      <w:r w:rsidRPr="00AE0E57">
        <w:rPr>
          <w:rFonts w:ascii="Times New Roman" w:hAnsi="Times New Roman" w:cs="Times New Roman"/>
          <w:sz w:val="24"/>
          <w:szCs w:val="24"/>
        </w:rPr>
        <w:t xml:space="preserve"> T лимфоцити и солубилни фактори које продукују ћелије имунског система оштећују ткиво централног нервног система. Већина лекова који се тренутно користе за лечење мултипле склерозе делују на имунски систем или модулишу инфламатoрни процес. Ограничени позитивни ефекти терапије антиинфламаторним, имуномодулаторним и имуносупресивним агенсима, доказани контролисаним клиничким студијама, односе се углавном на ране стадијуме болести и сводe се на ублажавање клиничких поремећаја и превенирање нових. На основу ових терапијских студија, изведен је опште прихваћен концепт да мултипла склероза започиње инфламаторним, а касније се наставља неуродегенеративним процесом који касније може да се развија независно од инфламације. Главну потврду за аутоимунску природу болести чине налази добијени истраживањима експерименталног аутоимунског енцефаломијелитиса (ЕАЕ), болести која се развија у осетљивих животиња имунизацијом антигенима ЦНС-а и чије су клиничке и патолошке карактеристике сличне</w:t>
      </w:r>
      <w:r w:rsidRPr="00AE0E57" w:rsidDel="00FA54CD">
        <w:rPr>
          <w:rFonts w:ascii="Times New Roman" w:hAnsi="Times New Roman" w:cs="Times New Roman"/>
          <w:sz w:val="24"/>
          <w:szCs w:val="24"/>
        </w:rPr>
        <w:t xml:space="preserve"> </w:t>
      </w:r>
      <w:r w:rsidRPr="00AE0E57">
        <w:rPr>
          <w:rFonts w:ascii="Times New Roman" w:hAnsi="Times New Roman" w:cs="Times New Roman"/>
          <w:sz w:val="24"/>
          <w:szCs w:val="24"/>
        </w:rPr>
        <w:t xml:space="preserve">са онима у мултиплој склерози, на основу чега је широко прихваћен као експериментални модел за проучавање мултипле склерозе. </w:t>
      </w:r>
    </w:p>
    <w:p w:rsidR="00DE46A4" w:rsidRPr="00AE0E57" w:rsidRDefault="00DE46A4" w:rsidP="00DE46A4">
      <w:pPr>
        <w:spacing w:after="0"/>
        <w:jc w:val="both"/>
        <w:rPr>
          <w:rFonts w:ascii="Times New Roman" w:hAnsi="Times New Roman" w:cs="Times New Roman"/>
          <w:sz w:val="24"/>
          <w:szCs w:val="24"/>
        </w:rPr>
      </w:pPr>
      <w:r w:rsidRPr="00AE0E57">
        <w:rPr>
          <w:rFonts w:ascii="Times New Roman" w:hAnsi="Times New Roman" w:cs="Times New Roman"/>
          <w:sz w:val="24"/>
          <w:szCs w:val="24"/>
        </w:rPr>
        <w:t>Поред инфламаторних процеса у ткиву ЦНС-а се дешавају и дегенеративни процеси који узрокују клинички видљиве неуролошке промене. Дегенеративне промене обухватају губитак аксона у лезијама, дифузна оштећења беле масе, оштећења кортикалне и дубоких сивих маса. Етиологија мултипле склерозе, уосталом као свих других аутоимунских болести, није позната, али се зна да болест настаје код особа са генетском предиспозицијом изложених одређеним спољашњим факторима.</w:t>
      </w:r>
    </w:p>
    <w:p w:rsidR="00DE46A4" w:rsidRDefault="00DE46A4" w:rsidP="00DE46A4">
      <w:pPr>
        <w:spacing w:after="0"/>
        <w:jc w:val="both"/>
        <w:rPr>
          <w:rFonts w:ascii="Times New Roman" w:hAnsi="Times New Roman" w:cs="Times New Roman"/>
          <w:b/>
          <w:sz w:val="24"/>
          <w:szCs w:val="24"/>
        </w:rPr>
      </w:pPr>
    </w:p>
    <w:p w:rsidR="00FF621C" w:rsidRDefault="00FF621C" w:rsidP="00DE46A4">
      <w:pPr>
        <w:spacing w:after="0"/>
        <w:jc w:val="both"/>
        <w:rPr>
          <w:rFonts w:ascii="Times New Roman" w:hAnsi="Times New Roman" w:cs="Times New Roman"/>
          <w:b/>
          <w:sz w:val="24"/>
          <w:szCs w:val="24"/>
        </w:rPr>
      </w:pPr>
    </w:p>
    <w:p w:rsidR="00FF621C" w:rsidRPr="00FF621C" w:rsidRDefault="00FF621C" w:rsidP="00FF621C">
      <w:pPr>
        <w:spacing w:after="0"/>
        <w:jc w:val="both"/>
        <w:rPr>
          <w:rFonts w:ascii="Times New Roman" w:hAnsi="Times New Roman" w:cs="Times New Roman"/>
          <w:b/>
          <w:sz w:val="24"/>
          <w:szCs w:val="24"/>
        </w:rPr>
      </w:pPr>
      <w:r w:rsidRPr="00FF621C">
        <w:rPr>
          <w:rFonts w:ascii="Times New Roman" w:hAnsi="Times New Roman" w:cs="Times New Roman"/>
          <w:b/>
          <w:sz w:val="24"/>
          <w:szCs w:val="24"/>
        </w:rPr>
        <w:lastRenderedPageBreak/>
        <w:t xml:space="preserve">Ток болести и клиничке манифестације </w:t>
      </w:r>
    </w:p>
    <w:p w:rsidR="00DE46A4" w:rsidRPr="00FF621C" w:rsidRDefault="00FF621C" w:rsidP="00FF621C">
      <w:pPr>
        <w:spacing w:after="0"/>
        <w:jc w:val="both"/>
        <w:rPr>
          <w:rFonts w:ascii="Times New Roman" w:hAnsi="Times New Roman" w:cs="Times New Roman"/>
          <w:sz w:val="24"/>
          <w:szCs w:val="24"/>
        </w:rPr>
      </w:pPr>
      <w:r w:rsidRPr="00FF621C">
        <w:rPr>
          <w:rFonts w:ascii="Times New Roman" w:hAnsi="Times New Roman" w:cs="Times New Roman"/>
          <w:sz w:val="24"/>
          <w:szCs w:val="24"/>
        </w:rPr>
        <w:t xml:space="preserve">Ток болести и клиничке манифестације </w:t>
      </w:r>
      <w:r w:rsidRPr="00FF621C">
        <w:rPr>
          <w:rFonts w:ascii="Times New Roman" w:hAnsi="Times New Roman" w:cs="Times New Roman"/>
          <w:sz w:val="24"/>
          <w:szCs w:val="24"/>
        </w:rPr>
        <w:t xml:space="preserve">МС су хетерогени. Код већине оболелих болест у почетку, у чак 85 процената, има фазе релапса и ремисија. Овај облик болести карактерише иницијална епизода неуролошке дисфункције (клинички изоловани синдром), коју следи период ремисије без клиничких манифестација, затим следи фаза релапса па поновне ремисије. Релапси се поклапају са инфламацијом и демијелинизацијом у ЦНС-у које се у белој маси уочавају магнетном резонанцом. После сваког релапса се смањује степен опоравка оболелих, тако да за деценију до две око 80 процената оболелих развија секундарно прогресивну мултиплу склерозу. Око 10% оболелих никада и не уђе у фазу релапса, већ је </w:t>
      </w:r>
      <w:r>
        <w:rPr>
          <w:rFonts w:ascii="Times New Roman" w:hAnsi="Times New Roman" w:cs="Times New Roman"/>
          <w:sz w:val="24"/>
          <w:szCs w:val="24"/>
        </w:rPr>
        <w:t>болест примарно прогресивна</w:t>
      </w:r>
      <w:r w:rsidRPr="00FF621C">
        <w:rPr>
          <w:rFonts w:ascii="Times New Roman" w:hAnsi="Times New Roman" w:cs="Times New Roman"/>
          <w:sz w:val="24"/>
          <w:szCs w:val="24"/>
        </w:rPr>
        <w:t>. У секундарно прогресивном облику болести више и нема типичних инфламацијских лезија већ је неуролошки поремећај удружен са атрофијом ЦНС-а, смањењем волумена мозга и значајним губитком аксона. У око 10% оболелих се болест дијагностикује као примарна прогресивна МС коју карактеришу стално погоршање болести без релапса. Ако се болест јави у старијем животном добу, чешћи је прогресивни тип МС него облик са релапсима и ремисијама што указује да промене које се дешавају у мозгу са старењем имају одређену у улогу у спором али сталном пого</w:t>
      </w:r>
      <w:r w:rsidRPr="00FF621C">
        <w:rPr>
          <w:rFonts w:ascii="Times New Roman" w:hAnsi="Times New Roman" w:cs="Times New Roman"/>
          <w:sz w:val="24"/>
          <w:szCs w:val="24"/>
        </w:rPr>
        <w:t>ршању неуролошких поремећаја</w:t>
      </w:r>
      <w:r w:rsidRPr="00FF621C">
        <w:rPr>
          <w:rFonts w:ascii="Times New Roman" w:hAnsi="Times New Roman" w:cs="Times New Roman"/>
          <w:sz w:val="24"/>
          <w:szCs w:val="24"/>
        </w:rPr>
        <w:t>.</w:t>
      </w:r>
    </w:p>
    <w:p w:rsidR="00DE46A4" w:rsidRPr="00AE0E57" w:rsidRDefault="00DE46A4" w:rsidP="00DE46A4">
      <w:pPr>
        <w:spacing w:after="0"/>
        <w:jc w:val="both"/>
        <w:rPr>
          <w:rFonts w:ascii="Times New Roman" w:hAnsi="Times New Roman" w:cs="Times New Roman"/>
          <w:b/>
          <w:sz w:val="24"/>
          <w:szCs w:val="24"/>
        </w:rPr>
      </w:pPr>
      <w:r w:rsidRPr="00AE0E57">
        <w:rPr>
          <w:rFonts w:ascii="Times New Roman" w:hAnsi="Times New Roman" w:cs="Times New Roman"/>
          <w:b/>
          <w:sz w:val="24"/>
          <w:szCs w:val="24"/>
        </w:rPr>
        <w:t>Етиологија мултипле склерозе</w:t>
      </w:r>
    </w:p>
    <w:p w:rsidR="00DE46A4" w:rsidRPr="00AE0E57" w:rsidRDefault="00DE46A4" w:rsidP="00DE46A4">
      <w:pPr>
        <w:spacing w:after="0"/>
        <w:jc w:val="both"/>
        <w:rPr>
          <w:rFonts w:ascii="Times New Roman" w:hAnsi="Times New Roman" w:cs="Times New Roman"/>
          <w:sz w:val="24"/>
          <w:szCs w:val="24"/>
        </w:rPr>
      </w:pPr>
      <w:r w:rsidRPr="00AE0E57">
        <w:rPr>
          <w:rFonts w:ascii="Times New Roman" w:hAnsi="Times New Roman" w:cs="Times New Roman"/>
          <w:b/>
          <w:i/>
          <w:sz w:val="24"/>
          <w:szCs w:val="24"/>
        </w:rPr>
        <w:t>Имуногенетска основа</w:t>
      </w:r>
      <w:r w:rsidRPr="00AE0E57">
        <w:rPr>
          <w:rFonts w:ascii="Times New Roman" w:hAnsi="Times New Roman" w:cs="Times New Roman"/>
          <w:b/>
          <w:sz w:val="24"/>
          <w:szCs w:val="24"/>
        </w:rPr>
        <w:t xml:space="preserve">. </w:t>
      </w:r>
      <w:r w:rsidRPr="00AE0E57">
        <w:rPr>
          <w:rFonts w:ascii="Times New Roman" w:hAnsi="Times New Roman" w:cs="Times New Roman"/>
          <w:sz w:val="24"/>
          <w:szCs w:val="24"/>
        </w:rPr>
        <w:t xml:space="preserve">Популационе, породичне и студије близанаца показале су да је преваленца мултипле склерозе већа у породицама у којима већ постоје оболели од ове болести. Најближи рођаци оболелих имају 20 до 50 пута (2%–5%) већи ризик да развију мултиплу склерозу него остатак популације а конкордантне стопе код монозиготних близанаца износе од 20% до 35%. Умереност конкордантне стопе у овом случају може да буде и последица фактора околине, али студије усвојене раздвојене деце су указале да генетски фактор вероватно има већи утицај. Подаци добијени на основу анализа више од 20 узорака целокупног генома у различитим популацијама оболелих од мултипле склерозе и у различитим географским подручјима, указале су да на развој болести најјачи утицај имају један или више гена лоцираних у зони главног комплекса хистокомпатибилнсти (MHC) у хромозомском подручју 6p21, а одређене генске конфигурације носе 10%–60% релативног ризика за обољевање од мултипле склерозе. Kод белаца је повећан ризик за развој мултипле склерозе повезан са HLA-DRB1*1501. DR2 хомозиготи развијају тежи облик мултипле склерозе. Показана је и адитивна и независна протективна улога DQA1*0102/-B1*0602 гена. Удруженост I класе HLA алела са појавом мултипле склерозе је мања. Једино алели HLA-A3 и HLA -B7 имају већу учесталост међу оболелим од мултипле склерозе док HLA-A201 има протективну улогу. Гени који се код оболелих од мултипле склерозе јављају удружено са хаплотипом DR15 су гени за </w:t>
      </w:r>
      <w:r w:rsidRPr="00AE0E57">
        <w:rPr>
          <w:rFonts w:ascii="Times New Roman" w:hAnsi="Times New Roman" w:cs="Times New Roman"/>
          <w:iCs/>
          <w:sz w:val="24"/>
          <w:szCs w:val="24"/>
        </w:rPr>
        <w:t>фамилију</w:t>
      </w:r>
      <w:r w:rsidRPr="00AE0E57">
        <w:rPr>
          <w:rFonts w:ascii="Times New Roman" w:hAnsi="Times New Roman" w:cs="Times New Roman"/>
          <w:sz w:val="24"/>
          <w:szCs w:val="24"/>
        </w:rPr>
        <w:t xml:space="preserve"> TGF-</w:t>
      </w:r>
      <w:r w:rsidRPr="00AE0E57">
        <w:rPr>
          <w:rFonts w:ascii="Times New Roman" w:hAnsi="Times New Roman" w:cs="Times New Roman"/>
          <w:i/>
          <w:iCs/>
          <w:sz w:val="24"/>
          <w:szCs w:val="24"/>
        </w:rPr>
        <w:t>β</w:t>
      </w:r>
      <w:r w:rsidRPr="00AE0E57">
        <w:rPr>
          <w:rFonts w:ascii="Times New Roman" w:hAnsi="Times New Roman" w:cs="Times New Roman"/>
          <w:sz w:val="24"/>
          <w:szCs w:val="24"/>
        </w:rPr>
        <w:t xml:space="preserve">, CTLA-4 (енг. </w:t>
      </w:r>
      <w:r w:rsidRPr="00AE0E57">
        <w:rPr>
          <w:rFonts w:ascii="Times New Roman" w:hAnsi="Times New Roman" w:cs="Times New Roman"/>
          <w:i/>
          <w:sz w:val="24"/>
          <w:szCs w:val="24"/>
        </w:rPr>
        <w:t>Cytotoxic T Lymphocyte–Associated Antigen</w:t>
      </w:r>
      <w:r w:rsidRPr="00AE0E57">
        <w:rPr>
          <w:rFonts w:ascii="Times New Roman" w:hAnsi="Times New Roman" w:cs="Times New Roman"/>
          <w:sz w:val="24"/>
          <w:szCs w:val="24"/>
        </w:rPr>
        <w:t xml:space="preserve">), гени за фамилију цитокина TNF-α, за антагонисту рецептора IL-1 и за естрогене рецепторе. Клинички посматрано са хаплотипом DR15 често су удружени: ранији почетак болести, већа учесталост облика са ремисијама и релапсима (РР-MС), женски пол, оптички неуритис, иницијална захваћеност </w:t>
      </w:r>
      <w:r w:rsidRPr="00AE0E57">
        <w:rPr>
          <w:rFonts w:ascii="Times New Roman" w:hAnsi="Times New Roman" w:cs="Times New Roman"/>
          <w:sz w:val="24"/>
          <w:szCs w:val="24"/>
        </w:rPr>
        <w:lastRenderedPageBreak/>
        <w:t xml:space="preserve">кичмене мождине патолошким процесом и интензивније олигоклоналне траке у ликвору. Појава одређених алела полиморфних гена (CCR2, IL-10Rα и Fas-L) је повезана са смањеним ризиком од развоја мултипле склерозе, док су одређени алели гена за CCR5, IL-10, IL-4 Rα, IL-2 Rβ, IFN-γ, витамина D и рецептора за естроген удружени са већим ризиком од обољевања. У студијама ЕАЕ откривени су гени који повећавају разик од настанка мултипле склерозе. На пример неки алели гена за α ланац рецептора за IL-7 предиспонирају развој хроничног ЕАЕ код мишева а касније је исто показано и код људи. Већина </w:t>
      </w:r>
      <w:r w:rsidRPr="00AE0E57">
        <w:rPr>
          <w:rFonts w:ascii="Times New Roman" w:hAnsi="Times New Roman" w:cs="Times New Roman"/>
          <w:i/>
          <w:sz w:val="24"/>
          <w:szCs w:val="24"/>
        </w:rPr>
        <w:t>non-</w:t>
      </w:r>
      <w:r w:rsidRPr="00AE0E57">
        <w:rPr>
          <w:rFonts w:ascii="Times New Roman" w:hAnsi="Times New Roman" w:cs="Times New Roman"/>
          <w:sz w:val="24"/>
          <w:szCs w:val="24"/>
        </w:rPr>
        <w:t xml:space="preserve">MHC гена који су удружени са већим ризиком од развоја мултипле склерозе су гени који кодирају молекуле који учествују у реакцијама и специфичне и неспецифичне имуности, што указује да оба типа имуности учествују у развоју аутоимунских болести. </w:t>
      </w:r>
    </w:p>
    <w:p w:rsidR="00DE46A4" w:rsidRPr="00AE0E57" w:rsidRDefault="00DE46A4" w:rsidP="00DE46A4">
      <w:pPr>
        <w:spacing w:after="0"/>
        <w:jc w:val="both"/>
        <w:rPr>
          <w:rFonts w:ascii="Times New Roman" w:hAnsi="Times New Roman" w:cs="Times New Roman"/>
          <w:sz w:val="24"/>
          <w:szCs w:val="24"/>
        </w:rPr>
      </w:pPr>
      <w:r w:rsidRPr="00AE0E57">
        <w:rPr>
          <w:rFonts w:ascii="Times New Roman" w:hAnsi="Times New Roman" w:cs="Times New Roman"/>
          <w:b/>
          <w:i/>
          <w:sz w:val="24"/>
          <w:szCs w:val="24"/>
        </w:rPr>
        <w:t>Негентски фактори и инфективни окидачи</w:t>
      </w:r>
      <w:r w:rsidRPr="00AE0E57">
        <w:rPr>
          <w:rFonts w:ascii="Times New Roman" w:hAnsi="Times New Roman" w:cs="Times New Roman"/>
          <w:b/>
          <w:sz w:val="24"/>
          <w:szCs w:val="24"/>
        </w:rPr>
        <w:t xml:space="preserve">. </w:t>
      </w:r>
      <w:r w:rsidRPr="00AE0E57">
        <w:rPr>
          <w:rFonts w:ascii="Times New Roman" w:hAnsi="Times New Roman" w:cs="Times New Roman"/>
          <w:sz w:val="24"/>
          <w:szCs w:val="24"/>
        </w:rPr>
        <w:t xml:space="preserve">Претпоставља се да инфективни агенси, али и навике и понашање утичу на испољавање болести. Податак да се болест 1.6–2.0 пута чешће јавља код жена указује да и хормони и други полно специфични молекули могу да буду фактор ризика за развој мултипле склерозе на шта указује и мањи број релапса у току трудноће и погоршање болести после порођаја, погоршање у току менструације, постојање корелације између високих нивоа естрадиола и ниских нивоа прогестерона и тежине болести измерено MRI, полних разлика у осетљивости на развој ЕАЕ са протективном улогом тестостерона и терапеутског ефекта естриола у РР-МС. Прецизан механизам којим полни хормони утичу на ризик од развоја мултипле склерозе није познат али се вероватно ради о стимулаторном ефекту естрогена на продукцију проинфламаторних цитокина и супротног ефекта андрогена. </w:t>
      </w:r>
    </w:p>
    <w:p w:rsidR="00DE46A4" w:rsidRPr="00AE0E57" w:rsidRDefault="00DE46A4" w:rsidP="00DE46A4">
      <w:pPr>
        <w:spacing w:after="0"/>
        <w:jc w:val="both"/>
        <w:rPr>
          <w:rFonts w:ascii="Times New Roman" w:hAnsi="Times New Roman" w:cs="Times New Roman"/>
          <w:sz w:val="24"/>
          <w:szCs w:val="24"/>
        </w:rPr>
      </w:pPr>
      <w:r w:rsidRPr="00AE0E57">
        <w:rPr>
          <w:rFonts w:ascii="Times New Roman" w:hAnsi="Times New Roman" w:cs="Times New Roman"/>
          <w:sz w:val="24"/>
          <w:szCs w:val="24"/>
        </w:rPr>
        <w:t xml:space="preserve">Показатељи да фактор околине доприноси развоју мултипле склерозе су: (a) инциденца болести је најмања у појасу екватора а идући ка половима расте (б) иако је инциденца мултипле склерозе већа у подручјима САД-а настањеним емигрантима из Северне Европе ипак је упола мања у поређењу са инциденцом у Европи. (в) уколико особа мигрира из подручја са високом преваленцом мултипле склерозе у подручје ниске преваленце пре 15-16 године живота она стиче низак ризик за појаву болести, међутим уколико се миграција догоди касније, после15-16 године, ризик се не мења. Узрок овоме може да буде смањена изложеност сунчевим зрацима која зависи од географске ширине, што утиче на функцију имунорегулаторних ћелија или на синтезу витамина Д. Друга тврдња је подпомогнута налазима у ЕАЕ и налазом удружености полиморфизма гена за рецептор за витамин Д и мултиплу склерозу у Јапану. Продукција мелатонина зависи од излагања сунцу. Мањак сунчевих зрака изазива већу продукцију мелатонина који појачава Th1 имунски одговор који је удружен са развојем мултипле склерозе. Географска дистрибуција одражава и ниво економске развијености земље. Инциденца мултипле склерозе је веома ниска у Азији, а највећа преваленца је у Јапану који је и наразвијенија земља у Азији. Поред тога преваленца је порасла са социоекономским развојем последњих деценија. Могуће је да се оваква ситуација објасни „хигијенском хипотезом“, смањено или одложено излагање инфекцијама у детињству у развијеним земљама мења имунски одговор и потенцира развој аутоимунских и алергијских болести. </w:t>
      </w:r>
    </w:p>
    <w:p w:rsidR="00DE46A4" w:rsidRPr="00AE0E57" w:rsidRDefault="00DE46A4" w:rsidP="00DE46A4">
      <w:pPr>
        <w:spacing w:after="0"/>
        <w:jc w:val="both"/>
        <w:rPr>
          <w:rFonts w:ascii="Times New Roman" w:hAnsi="Times New Roman" w:cs="Times New Roman"/>
          <w:sz w:val="24"/>
          <w:szCs w:val="24"/>
        </w:rPr>
      </w:pPr>
      <w:r w:rsidRPr="00AE0E57">
        <w:rPr>
          <w:rFonts w:ascii="Times New Roman" w:hAnsi="Times New Roman" w:cs="Times New Roman"/>
          <w:b/>
          <w:i/>
          <w:sz w:val="24"/>
          <w:szCs w:val="24"/>
        </w:rPr>
        <w:lastRenderedPageBreak/>
        <w:t>Микроорганизми као изазивачи мултипле склерозе</w:t>
      </w:r>
      <w:r w:rsidRPr="00AE0E57">
        <w:rPr>
          <w:rFonts w:ascii="Times New Roman" w:hAnsi="Times New Roman" w:cs="Times New Roman"/>
          <w:b/>
          <w:sz w:val="24"/>
          <w:szCs w:val="24"/>
        </w:rPr>
        <w:t xml:space="preserve">. </w:t>
      </w:r>
      <w:r w:rsidRPr="00AE0E57">
        <w:rPr>
          <w:rFonts w:ascii="Times New Roman" w:hAnsi="Times New Roman" w:cs="Times New Roman"/>
          <w:sz w:val="24"/>
          <w:szCs w:val="24"/>
        </w:rPr>
        <w:t xml:space="preserve">Проспективне студије су указале да се релапси мултипле склерозе често јављају после вирусних инфекција што је сагласно и са налазима да се епидемије мултипле склерозе јављају у срединама са малом инциденцом болести у претходно изолованим срединама (Фарска острва). Истраживања на моделу ЕАЕ такође указују да бактерије и вируси могу да буду окидачи аутоимунског процеса. Студија из 1993. године је показала да скоро 100% трансгених мишева који експримирају TCR специфичан за антиген мијелинског омотача (MBP) развијају EAE уколико се гаје у нестерилним условима, а ако се гаје у </w:t>
      </w:r>
      <w:r w:rsidRPr="00AE0E57">
        <w:rPr>
          <w:rFonts w:ascii="Times New Roman" w:hAnsi="Times New Roman" w:cs="Times New Roman"/>
          <w:i/>
          <w:sz w:val="24"/>
          <w:szCs w:val="24"/>
        </w:rPr>
        <w:t>specific-pathogen-free</w:t>
      </w:r>
      <w:r w:rsidRPr="00AE0E57">
        <w:rPr>
          <w:rFonts w:ascii="Times New Roman" w:hAnsi="Times New Roman" w:cs="Times New Roman"/>
          <w:sz w:val="24"/>
          <w:szCs w:val="24"/>
        </w:rPr>
        <w:t xml:space="preserve"> условима овакви мишеви остају здрави. На вирусну етиологију мултипле склерозе могу да укажу многе демијелинизирајуће болести: прогресивна мултифокална леукоенцефалопатија узрокована JC вирусом, постинфективни енцефалитис и субакутни склерозирајући паненцефалитис (SSPE) узрокован малим богињама, HSV енцефалитис, HIV енцефалопатија. Експериментални модели демијелинизирајућих болести као што је енцефаломијелитис изазван вирусом TMEV</w:t>
      </w:r>
      <w:r w:rsidRPr="00AE0E57">
        <w:rPr>
          <w:rFonts w:ascii="Times New Roman" w:hAnsi="Times New Roman" w:cs="Times New Roman"/>
          <w:i/>
          <w:sz w:val="24"/>
          <w:szCs w:val="24"/>
        </w:rPr>
        <w:t xml:space="preserve"> </w:t>
      </w:r>
      <w:r w:rsidRPr="00AE0E57">
        <w:rPr>
          <w:rFonts w:ascii="Times New Roman" w:hAnsi="Times New Roman" w:cs="Times New Roman"/>
          <w:sz w:val="24"/>
          <w:szCs w:val="24"/>
        </w:rPr>
        <w:t>(</w:t>
      </w:r>
      <w:r w:rsidRPr="00AE0E57">
        <w:rPr>
          <w:rFonts w:ascii="Times New Roman" w:hAnsi="Times New Roman" w:cs="Times New Roman"/>
          <w:i/>
          <w:sz w:val="24"/>
          <w:szCs w:val="24"/>
        </w:rPr>
        <w:t>Theiler’s Murine Encephalomyelitis Virus</w:t>
      </w:r>
      <w:r w:rsidRPr="00AE0E57">
        <w:rPr>
          <w:rFonts w:ascii="Times New Roman" w:hAnsi="Times New Roman" w:cs="Times New Roman"/>
          <w:sz w:val="24"/>
          <w:szCs w:val="24"/>
        </w:rPr>
        <w:t xml:space="preserve">), такође указују на значај вируса у развоју мултипле склерозе. Као највероватнији могући узрочници мултипле склерозе код људи истичу се херпес (HHV-6 и EBV) и ретро-вируси јер дају перзистентне латентне инфекције, показују неуротропизам и убиквитарни су. Серумски ниво IgG анти-EBV пре почетка мултипле склерозе је означен као значајан предиктор болести, велики проценат особа са мултиплом склерозом је имао инфективну мононуклеозу а већи ризик да развију мултиплу склерозу имају особе које су је прележале у ранијем узрасту. Међу бактеријама најчешће се као изазивачи мултипле склерозе помињу хламидије. Механизми којима микроорганизми могу да утичу на развој мултипле склерозе су молекулска мимикрија, </w:t>
      </w:r>
      <w:r w:rsidRPr="00AE0E57">
        <w:rPr>
          <w:rFonts w:ascii="Times New Roman" w:hAnsi="Times New Roman" w:cs="Times New Roman"/>
          <w:i/>
          <w:sz w:val="24"/>
          <w:szCs w:val="24"/>
        </w:rPr>
        <w:t>bystander</w:t>
      </w:r>
      <w:r w:rsidRPr="00AE0E57">
        <w:rPr>
          <w:rFonts w:ascii="Times New Roman" w:hAnsi="Times New Roman" w:cs="Times New Roman"/>
          <w:sz w:val="24"/>
          <w:szCs w:val="24"/>
        </w:rPr>
        <w:t xml:space="preserve"> активација и утицај суперантигена. </w:t>
      </w:r>
    </w:p>
    <w:p w:rsidR="00DE46A4" w:rsidRPr="00AE0E57" w:rsidRDefault="00DE46A4" w:rsidP="00DE46A4">
      <w:pPr>
        <w:spacing w:after="0"/>
        <w:jc w:val="both"/>
        <w:rPr>
          <w:rFonts w:ascii="Times New Roman" w:hAnsi="Times New Roman" w:cs="Times New Roman"/>
          <w:b/>
          <w:bCs/>
          <w:sz w:val="24"/>
          <w:szCs w:val="24"/>
        </w:rPr>
      </w:pPr>
      <w:r w:rsidRPr="00AE0E57">
        <w:rPr>
          <w:rFonts w:ascii="Times New Roman" w:hAnsi="Times New Roman" w:cs="Times New Roman"/>
          <w:b/>
          <w:bCs/>
          <w:sz w:val="24"/>
          <w:szCs w:val="24"/>
        </w:rPr>
        <w:t>Хистолошке карактеристике мултипле склерозе</w:t>
      </w:r>
    </w:p>
    <w:p w:rsidR="00DE46A4" w:rsidRPr="00AE0E57" w:rsidRDefault="00DE46A4" w:rsidP="00DE46A4">
      <w:pPr>
        <w:spacing w:after="0"/>
        <w:jc w:val="both"/>
        <w:rPr>
          <w:rFonts w:ascii="Times New Roman" w:hAnsi="Times New Roman" w:cs="Times New Roman"/>
          <w:sz w:val="24"/>
          <w:szCs w:val="24"/>
        </w:rPr>
      </w:pPr>
      <w:r w:rsidRPr="00AE0E57">
        <w:rPr>
          <w:rFonts w:ascii="Times New Roman" w:hAnsi="Times New Roman" w:cs="Times New Roman"/>
          <w:sz w:val="24"/>
          <w:szCs w:val="24"/>
        </w:rPr>
        <w:t xml:space="preserve">Хистолошке промене које прате мултиплу склерозу се разликују од промена које прате остале инфламаторне болести ЦНС-а и то нарочито по присутву великих, мултифокалних плакова демијелинизације. Плак је последица запаљењске реакције и формирања инфилтрата које чине лимфоцити и активирани макрофаги и/или микроглија, што узрокује демијелинизацију. Код оболелих од мултипле склерозе плакови могу да буду активни и неактивни. </w:t>
      </w:r>
      <w:r w:rsidRPr="00AE0E57">
        <w:rPr>
          <w:rFonts w:ascii="Times New Roman" w:hAnsi="Times New Roman" w:cs="Times New Roman"/>
          <w:b/>
          <w:sz w:val="24"/>
          <w:szCs w:val="24"/>
          <w:u w:val="single"/>
        </w:rPr>
        <w:t>Активна лезија</w:t>
      </w:r>
      <w:r w:rsidRPr="00AE0E57">
        <w:rPr>
          <w:rFonts w:ascii="Times New Roman" w:hAnsi="Times New Roman" w:cs="Times New Roman"/>
          <w:b/>
          <w:sz w:val="24"/>
          <w:szCs w:val="24"/>
        </w:rPr>
        <w:t xml:space="preserve"> </w:t>
      </w:r>
      <w:r w:rsidRPr="00AE0E57">
        <w:rPr>
          <w:rFonts w:ascii="Times New Roman" w:hAnsi="Times New Roman" w:cs="Times New Roman"/>
          <w:sz w:val="24"/>
          <w:szCs w:val="24"/>
        </w:rPr>
        <w:t xml:space="preserve">је инфилтрисана макрофагима и ћелијама микроглије а у интрацитоплазматским гранулама ових ћелија се налазе компоненте мијелинског омотача укључујући и MOG (енг. </w:t>
      </w:r>
      <w:r w:rsidRPr="00AE0E57">
        <w:rPr>
          <w:rFonts w:ascii="Times New Roman" w:hAnsi="Times New Roman" w:cs="Times New Roman"/>
          <w:i/>
          <w:sz w:val="24"/>
          <w:szCs w:val="24"/>
        </w:rPr>
        <w:t>Myelin Oligodendrocyte Glycoprotein,</w:t>
      </w:r>
      <w:r w:rsidRPr="00AE0E57">
        <w:rPr>
          <w:rFonts w:ascii="Times New Roman" w:hAnsi="Times New Roman" w:cs="Times New Roman"/>
          <w:sz w:val="24"/>
          <w:szCs w:val="24"/>
        </w:rPr>
        <w:t xml:space="preserve"> MOG) што указује да ове ћелије имају улогу и у уклањању мијелинског дебрија. </w:t>
      </w:r>
      <w:r w:rsidRPr="00AE0E57">
        <w:rPr>
          <w:rFonts w:ascii="Times New Roman" w:hAnsi="Times New Roman" w:cs="Times New Roman"/>
          <w:b/>
          <w:sz w:val="24"/>
          <w:szCs w:val="24"/>
          <w:u w:val="single"/>
        </w:rPr>
        <w:t>Инактивна лезија</w:t>
      </w:r>
      <w:r w:rsidRPr="00AE0E57">
        <w:rPr>
          <w:rFonts w:ascii="Times New Roman" w:hAnsi="Times New Roman" w:cs="Times New Roman"/>
          <w:b/>
          <w:sz w:val="24"/>
          <w:szCs w:val="24"/>
        </w:rPr>
        <w:t xml:space="preserve"> </w:t>
      </w:r>
      <w:r w:rsidRPr="00AE0E57">
        <w:rPr>
          <w:rFonts w:ascii="Times New Roman" w:hAnsi="Times New Roman" w:cs="Times New Roman"/>
          <w:sz w:val="24"/>
          <w:szCs w:val="24"/>
        </w:rPr>
        <w:t>је промена која садржи поља демијелинизације и реминерализације са или без макрофага. Макрофаги, и ако их има, не садрже продукте деградације компоненти мијелинског омотача.</w:t>
      </w:r>
    </w:p>
    <w:p w:rsidR="00DE46A4" w:rsidRPr="00AE0E57" w:rsidRDefault="00DE46A4" w:rsidP="00DE46A4">
      <w:pPr>
        <w:spacing w:after="0"/>
        <w:jc w:val="both"/>
        <w:rPr>
          <w:rFonts w:ascii="Times New Roman" w:hAnsi="Times New Roman" w:cs="Times New Roman"/>
          <w:sz w:val="24"/>
          <w:szCs w:val="24"/>
        </w:rPr>
      </w:pPr>
      <w:r w:rsidRPr="00AE0E57">
        <w:rPr>
          <w:rFonts w:ascii="Times New Roman" w:hAnsi="Times New Roman" w:cs="Times New Roman"/>
          <w:sz w:val="24"/>
          <w:szCs w:val="24"/>
        </w:rPr>
        <w:t xml:space="preserve">Још увек је преовлађујући и углавном опште прихваћен став да мултипла склероза почиње формирањем акутне инфламаторне лезије аутоимунске природе коју прати неуродегенерација која се манифестује различитим неуролошким поремећајима. Мада је мијелински омотач главна мета ткивне деструкције, и нервне ћелије и астроцити могу да буду захваћени. Оштећење аксона се јавља и у активним лезијама док је у хроничним </w:t>
      </w:r>
      <w:r w:rsidRPr="00AE0E57">
        <w:rPr>
          <w:rFonts w:ascii="Times New Roman" w:hAnsi="Times New Roman" w:cs="Times New Roman"/>
          <w:sz w:val="24"/>
          <w:szCs w:val="24"/>
        </w:rPr>
        <w:lastRenderedPageBreak/>
        <w:t>плаковима густина неурона редукована 50-70% у поређењу са здравим ткивом а губитак аксона је у директној корелацији са неуролошким поремећајимаРезултат ових процеса је атрофија мозга и кичмене мождине, праћена дилатацијом можданих комора.</w:t>
      </w:r>
    </w:p>
    <w:p w:rsidR="00DE46A4" w:rsidRPr="00AE0E57" w:rsidRDefault="00DE46A4" w:rsidP="00DE46A4">
      <w:pPr>
        <w:spacing w:after="0"/>
        <w:jc w:val="both"/>
        <w:rPr>
          <w:rFonts w:ascii="Times New Roman" w:hAnsi="Times New Roman" w:cs="Times New Roman"/>
          <w:sz w:val="24"/>
          <w:szCs w:val="24"/>
        </w:rPr>
      </w:pPr>
      <w:r w:rsidRPr="00AE0E57">
        <w:rPr>
          <w:rFonts w:ascii="Times New Roman" w:hAnsi="Times New Roman" w:cs="Times New Roman"/>
          <w:sz w:val="24"/>
          <w:szCs w:val="24"/>
        </w:rPr>
        <w:t xml:space="preserve">Ако је демијелинизација делимично реверзибилна због реминерализације, деструкција аксона је иреверзибилна. Тако су у основи форме мултипле склерозе са релапсима и ремисијама инфламација и демијелинизација, а иреверзибилни неуролошки дефицит је узроковани углавном деструкцијом аксона. </w:t>
      </w:r>
    </w:p>
    <w:p w:rsidR="00DE46A4" w:rsidRPr="00AE0E57" w:rsidRDefault="00DE46A4" w:rsidP="00DE46A4">
      <w:pPr>
        <w:spacing w:after="0"/>
        <w:jc w:val="both"/>
        <w:rPr>
          <w:rFonts w:ascii="Times New Roman" w:hAnsi="Times New Roman" w:cs="Times New Roman"/>
          <w:b/>
          <w:sz w:val="24"/>
          <w:szCs w:val="24"/>
        </w:rPr>
      </w:pPr>
      <w:r w:rsidRPr="00AE0E57">
        <w:rPr>
          <w:rFonts w:ascii="Times New Roman" w:hAnsi="Times New Roman" w:cs="Times New Roman"/>
          <w:b/>
          <w:sz w:val="24"/>
          <w:szCs w:val="24"/>
        </w:rPr>
        <w:t>Патофизиологија мултипле склерозе</w:t>
      </w:r>
    </w:p>
    <w:p w:rsidR="00FF621C" w:rsidRDefault="00FF621C" w:rsidP="00DE46A4">
      <w:pPr>
        <w:spacing w:after="0"/>
        <w:jc w:val="both"/>
        <w:rPr>
          <w:rFonts w:ascii="Times New Roman" w:hAnsi="Times New Roman"/>
          <w:bCs/>
          <w:sz w:val="24"/>
          <w:szCs w:val="24"/>
        </w:rPr>
      </w:pPr>
      <w:r w:rsidRPr="001F3C1B">
        <w:rPr>
          <w:rFonts w:ascii="Times New Roman" w:hAnsi="Times New Roman"/>
          <w:bCs/>
          <w:sz w:val="24"/>
          <w:szCs w:val="24"/>
        </w:rPr>
        <w:t>Ткив</w:t>
      </w:r>
      <w:r>
        <w:rPr>
          <w:rFonts w:ascii="Times New Roman" w:hAnsi="Times New Roman"/>
          <w:bCs/>
          <w:sz w:val="24"/>
          <w:szCs w:val="24"/>
        </w:rPr>
        <w:t xml:space="preserve">о ЦНС-а је веома осетљиво на </w:t>
      </w:r>
      <w:r w:rsidRPr="001F3C1B">
        <w:rPr>
          <w:rFonts w:ascii="Times New Roman" w:hAnsi="Times New Roman"/>
          <w:bCs/>
          <w:sz w:val="24"/>
          <w:szCs w:val="24"/>
        </w:rPr>
        <w:t xml:space="preserve">инфламацијске стимулусе, а </w:t>
      </w:r>
      <w:r>
        <w:rPr>
          <w:rFonts w:ascii="Times New Roman" w:hAnsi="Times New Roman"/>
          <w:bCs/>
          <w:sz w:val="24"/>
          <w:szCs w:val="24"/>
          <w:lang w:val="sr-Cyrl-RS"/>
        </w:rPr>
        <w:t>има и веома ограничену</w:t>
      </w:r>
      <w:r>
        <w:rPr>
          <w:rFonts w:ascii="Times New Roman" w:hAnsi="Times New Roman"/>
          <w:bCs/>
          <w:sz w:val="24"/>
          <w:szCs w:val="24"/>
        </w:rPr>
        <w:t xml:space="preserve"> </w:t>
      </w:r>
      <w:r w:rsidRPr="001F3C1B">
        <w:rPr>
          <w:rFonts w:ascii="Times New Roman" w:hAnsi="Times New Roman"/>
          <w:bCs/>
          <w:sz w:val="24"/>
          <w:szCs w:val="24"/>
        </w:rPr>
        <w:t xml:space="preserve">способност </w:t>
      </w:r>
      <w:r>
        <w:rPr>
          <w:rFonts w:ascii="Times New Roman" w:hAnsi="Times New Roman"/>
          <w:sz w:val="24"/>
          <w:szCs w:val="24"/>
          <w:lang w:val="sr-Cyrl-RS"/>
        </w:rPr>
        <w:t>регенерације</w:t>
      </w:r>
      <w:r w:rsidRPr="001F3C1B">
        <w:rPr>
          <w:rFonts w:ascii="Times New Roman" w:hAnsi="Times New Roman"/>
          <w:bCs/>
          <w:sz w:val="24"/>
          <w:szCs w:val="24"/>
        </w:rPr>
        <w:t xml:space="preserve">. Услед постојања крвно мождане баријере која спречава продор токсичних материја и ћелија у ЦНС као и одсуства лимфног система у ЦНС-у, </w:t>
      </w:r>
      <w:r w:rsidRPr="001F3C1B">
        <w:rPr>
          <w:rFonts w:ascii="Times New Roman" w:hAnsi="Times New Roman"/>
          <w:bCs/>
          <w:sz w:val="24"/>
          <w:szCs w:val="24"/>
          <w:lang w:val="sr-Cyrl-RS"/>
        </w:rPr>
        <w:t xml:space="preserve">ткиво </w:t>
      </w:r>
      <w:r w:rsidRPr="001F3C1B">
        <w:rPr>
          <w:rFonts w:ascii="Times New Roman" w:hAnsi="Times New Roman"/>
          <w:bCs/>
          <w:sz w:val="24"/>
          <w:szCs w:val="24"/>
        </w:rPr>
        <w:t xml:space="preserve">ЦНС-а се традиционално описује као имунски привилеговано ткиво. Крвно мождану баријеру граде тесно спојене ендотелне ћелије које садрже пумпе којима елиминишу токсичне и распадне продукте метаболизма из ЦНС-а у системску циркулацију; као и базалне мембране и продужеци астроцита који формирају глијалну мембрану. Зато, да би циркулишуће ћелије продрле у ЦНС, морају да мигрирају кроз ендотел у периваскуларни простор, а потом да кроз глијалну мембрану инфилтришу </w:t>
      </w:r>
      <w:r w:rsidRPr="001F3C1B">
        <w:rPr>
          <w:rFonts w:ascii="Times New Roman" w:hAnsi="Times New Roman"/>
          <w:bCs/>
          <w:sz w:val="24"/>
          <w:szCs w:val="24"/>
          <w:lang w:val="sr-Cyrl-RS"/>
        </w:rPr>
        <w:t>паренхим централног нервног система</w:t>
      </w:r>
      <w:r w:rsidRPr="001F3C1B">
        <w:rPr>
          <w:rFonts w:ascii="Times New Roman" w:hAnsi="Times New Roman"/>
          <w:sz w:val="24"/>
          <w:szCs w:val="24"/>
          <w:lang w:val="sr-Cyrl-RS"/>
        </w:rPr>
        <w:t>.</w:t>
      </w:r>
      <w:r w:rsidRPr="001F3C1B">
        <w:rPr>
          <w:rFonts w:ascii="Times New Roman" w:hAnsi="Times New Roman"/>
          <w:bCs/>
          <w:sz w:val="24"/>
          <w:szCs w:val="24"/>
        </w:rPr>
        <w:t xml:space="preserve"> Уколико је глијална мембрана интактна, ћелије не улазе у паренхим ЦНС-а већ</w:t>
      </w:r>
      <w:r>
        <w:rPr>
          <w:rFonts w:ascii="Times New Roman" w:hAnsi="Times New Roman"/>
          <w:bCs/>
          <w:sz w:val="24"/>
          <w:szCs w:val="24"/>
        </w:rPr>
        <w:t xml:space="preserve"> су локализоване периваскуларно</w:t>
      </w:r>
      <w:r w:rsidRPr="001F3C1B">
        <w:rPr>
          <w:rFonts w:ascii="Times New Roman" w:hAnsi="Times New Roman"/>
          <w:bCs/>
          <w:sz w:val="24"/>
          <w:szCs w:val="24"/>
        </w:rPr>
        <w:t xml:space="preserve">. Ћелије микроглије су резидентна ћелијска популација у ЦНС-у, а по активацији мењају облик формирајући многобројне протоплазматске продужетке сличне активираним </w:t>
      </w:r>
      <w:r>
        <w:rPr>
          <w:rFonts w:ascii="Times New Roman" w:hAnsi="Times New Roman"/>
          <w:bCs/>
          <w:sz w:val="24"/>
          <w:szCs w:val="24"/>
          <w:lang w:val="sr-Cyrl-RS"/>
        </w:rPr>
        <w:t xml:space="preserve">макрофагима </w:t>
      </w:r>
      <w:r w:rsidRPr="001F3C1B">
        <w:rPr>
          <w:rFonts w:ascii="Times New Roman" w:hAnsi="Times New Roman"/>
          <w:bCs/>
          <w:sz w:val="24"/>
          <w:szCs w:val="24"/>
        </w:rPr>
        <w:t xml:space="preserve">и продукују бројне проинфламацијске цитокине, хемокине, азот моноксид (NO) комуницирајући са другим ћелијама у ЦНС-у па тако активирају астроците што оштећује крвно мождану баријеру и омогућује леукоцитима продор у ткиво </w:t>
      </w:r>
      <w:r w:rsidRPr="001F3C1B">
        <w:rPr>
          <w:rFonts w:ascii="Times New Roman" w:hAnsi="Times New Roman"/>
          <w:sz w:val="24"/>
          <w:szCs w:val="24"/>
        </w:rPr>
        <w:t>ЦНС-а</w:t>
      </w:r>
      <w:r w:rsidRPr="001F3C1B">
        <w:rPr>
          <w:rFonts w:ascii="Times New Roman" w:hAnsi="Times New Roman"/>
          <w:bCs/>
          <w:sz w:val="24"/>
          <w:szCs w:val="24"/>
        </w:rPr>
        <w:t xml:space="preserve">. </w:t>
      </w:r>
    </w:p>
    <w:p w:rsidR="00DE46A4" w:rsidRPr="00AE0E57" w:rsidRDefault="00DE46A4" w:rsidP="00DE46A4">
      <w:pPr>
        <w:spacing w:after="0"/>
        <w:jc w:val="both"/>
        <w:rPr>
          <w:rFonts w:ascii="Times New Roman" w:hAnsi="Times New Roman" w:cs="Times New Roman"/>
          <w:sz w:val="24"/>
          <w:szCs w:val="24"/>
        </w:rPr>
      </w:pPr>
      <w:r w:rsidRPr="00AE0E57">
        <w:rPr>
          <w:rFonts w:ascii="Times New Roman" w:hAnsi="Times New Roman" w:cs="Times New Roman"/>
          <w:sz w:val="24"/>
          <w:szCs w:val="24"/>
        </w:rPr>
        <w:t>Кључну улогу у развоју инфламације у мултиплој склерози имају помагачки CD4</w:t>
      </w:r>
      <w:r w:rsidRPr="00AE0E57">
        <w:rPr>
          <w:rFonts w:ascii="Times New Roman" w:hAnsi="Times New Roman" w:cs="Times New Roman"/>
          <w:sz w:val="24"/>
          <w:szCs w:val="24"/>
          <w:vertAlign w:val="superscript"/>
        </w:rPr>
        <w:t>+</w:t>
      </w:r>
      <w:r w:rsidRPr="00AE0E57">
        <w:rPr>
          <w:rFonts w:ascii="Times New Roman" w:hAnsi="Times New Roman" w:cs="Times New Roman"/>
          <w:sz w:val="24"/>
          <w:szCs w:val="24"/>
        </w:rPr>
        <w:t xml:space="preserve"> Т лимфоцити.</w:t>
      </w:r>
      <w:r w:rsidR="00FF621C">
        <w:rPr>
          <w:rFonts w:ascii="Times New Roman" w:hAnsi="Times New Roman" w:cs="Times New Roman"/>
          <w:sz w:val="24"/>
          <w:szCs w:val="24"/>
          <w:lang w:val="sr-Cyrl-RS"/>
        </w:rPr>
        <w:t xml:space="preserve"> </w:t>
      </w:r>
      <w:r w:rsidR="00FF621C" w:rsidRPr="001F3C1B">
        <w:rPr>
          <w:rFonts w:ascii="Times New Roman" w:hAnsi="Times New Roman"/>
          <w:sz w:val="24"/>
          <w:szCs w:val="24"/>
        </w:rPr>
        <w:t xml:space="preserve">Th1 и Th17 ћелије су главне субпопулације ефекторских CD4+T лимфоцита укључених у развој болести. </w:t>
      </w:r>
      <w:r w:rsidRPr="00AE0E57">
        <w:rPr>
          <w:rFonts w:ascii="Times New Roman" w:hAnsi="Times New Roman" w:cs="Times New Roman"/>
          <w:sz w:val="24"/>
          <w:szCs w:val="24"/>
        </w:rPr>
        <w:t>У прилог овом мишљењу говори целуларни састав инфилтрата ЦНС-а и цереброспиналне течности као и резултати добијени испитивањем експерименталног аутоимунског енцефаломијелитиса. У ЕАЕ имунизација експерименталних животиња компонентама мијелина изазива болест посредовану CD4</w:t>
      </w:r>
      <w:r w:rsidRPr="00AE0E57">
        <w:rPr>
          <w:rFonts w:ascii="Times New Roman" w:hAnsi="Times New Roman" w:cs="Times New Roman"/>
          <w:sz w:val="24"/>
          <w:szCs w:val="24"/>
          <w:vertAlign w:val="superscript"/>
        </w:rPr>
        <w:t>+</w:t>
      </w:r>
      <w:r w:rsidRPr="00AE0E57">
        <w:rPr>
          <w:rFonts w:ascii="Times New Roman" w:hAnsi="Times New Roman" w:cs="Times New Roman"/>
          <w:sz w:val="24"/>
          <w:szCs w:val="24"/>
        </w:rPr>
        <w:t xml:space="preserve"> Т лимфоцитима која је слична мултиплој склерози а исту болест развијају и осетљиве наивне животиње након пасивног трансфера енцефалитогених CD4</w:t>
      </w:r>
      <w:r w:rsidRPr="00AE0E57">
        <w:rPr>
          <w:rFonts w:ascii="Times New Roman" w:hAnsi="Times New Roman" w:cs="Times New Roman"/>
          <w:sz w:val="24"/>
          <w:szCs w:val="24"/>
          <w:vertAlign w:val="superscript"/>
        </w:rPr>
        <w:t>+</w:t>
      </w:r>
      <w:r w:rsidRPr="00AE0E57">
        <w:rPr>
          <w:rFonts w:ascii="Times New Roman" w:hAnsi="Times New Roman" w:cs="Times New Roman"/>
          <w:sz w:val="24"/>
          <w:szCs w:val="24"/>
        </w:rPr>
        <w:t xml:space="preserve"> T ћелија. EAE не може да се пренесе антителима а само у одређеним случајевима то је могуће трансфером CD8</w:t>
      </w:r>
      <w:r w:rsidRPr="00AE0E57">
        <w:rPr>
          <w:rFonts w:ascii="Times New Roman" w:hAnsi="Times New Roman" w:cs="Times New Roman"/>
          <w:sz w:val="24"/>
          <w:szCs w:val="24"/>
          <w:vertAlign w:val="superscript"/>
        </w:rPr>
        <w:t>+</w:t>
      </w:r>
      <w:r w:rsidRPr="00AE0E57">
        <w:rPr>
          <w:rFonts w:ascii="Times New Roman" w:hAnsi="Times New Roman" w:cs="Times New Roman"/>
          <w:sz w:val="24"/>
          <w:szCs w:val="24"/>
        </w:rPr>
        <w:t xml:space="preserve"> T лимфоцита. На улогу CD4</w:t>
      </w:r>
      <w:r w:rsidRPr="00AE0E57">
        <w:rPr>
          <w:rFonts w:ascii="Times New Roman" w:hAnsi="Times New Roman" w:cs="Times New Roman"/>
          <w:sz w:val="24"/>
          <w:szCs w:val="24"/>
          <w:vertAlign w:val="superscript"/>
        </w:rPr>
        <w:t>+</w:t>
      </w:r>
      <w:r w:rsidRPr="00AE0E57">
        <w:rPr>
          <w:rFonts w:ascii="Times New Roman" w:hAnsi="Times New Roman" w:cs="Times New Roman"/>
          <w:sz w:val="24"/>
          <w:szCs w:val="24"/>
        </w:rPr>
        <w:t xml:space="preserve"> T ћелија у мултиплој склерози поред ових налаза индиректно указује и податак да најјачу генетску предиспозицију за развој мултипле склерозе имају особе са одређеним алелима II класе HLA који презентују антигене управо CD4</w:t>
      </w:r>
      <w:r w:rsidRPr="00AE0E57">
        <w:rPr>
          <w:rFonts w:ascii="Times New Roman" w:hAnsi="Times New Roman" w:cs="Times New Roman"/>
          <w:sz w:val="24"/>
          <w:szCs w:val="24"/>
          <w:vertAlign w:val="superscript"/>
        </w:rPr>
        <w:t>+</w:t>
      </w:r>
      <w:r w:rsidRPr="00AE0E57">
        <w:rPr>
          <w:rFonts w:ascii="Times New Roman" w:hAnsi="Times New Roman" w:cs="Times New Roman"/>
          <w:sz w:val="24"/>
          <w:szCs w:val="24"/>
        </w:rPr>
        <w:t xml:space="preserve"> T лимфоцитима.</w:t>
      </w:r>
    </w:p>
    <w:p w:rsidR="006C6E82" w:rsidRDefault="00DE46A4" w:rsidP="00DE46A4">
      <w:pPr>
        <w:spacing w:after="0"/>
        <w:jc w:val="both"/>
        <w:rPr>
          <w:rFonts w:ascii="Times New Roman" w:hAnsi="Times New Roman" w:cs="Times New Roman"/>
          <w:sz w:val="24"/>
          <w:szCs w:val="24"/>
        </w:rPr>
      </w:pPr>
      <w:r w:rsidRPr="00AE0E57">
        <w:rPr>
          <w:rFonts w:ascii="Times New Roman" w:hAnsi="Times New Roman" w:cs="Times New Roman"/>
          <w:sz w:val="24"/>
          <w:szCs w:val="24"/>
        </w:rPr>
        <w:t>Хронична инфламација карактеристична за мултиплу склерозу започиње у околини венула. Већину лимфоцита у инфилтратима плакова чине CD8</w:t>
      </w:r>
      <w:r w:rsidRPr="00AE0E57">
        <w:rPr>
          <w:rFonts w:ascii="Times New Roman" w:hAnsi="Times New Roman" w:cs="Times New Roman"/>
          <w:sz w:val="24"/>
          <w:szCs w:val="24"/>
          <w:vertAlign w:val="superscript"/>
        </w:rPr>
        <w:t>+</w:t>
      </w:r>
      <w:r w:rsidRPr="00AE0E57">
        <w:rPr>
          <w:rFonts w:ascii="Times New Roman" w:hAnsi="Times New Roman" w:cs="Times New Roman"/>
          <w:sz w:val="24"/>
          <w:szCs w:val="24"/>
        </w:rPr>
        <w:t xml:space="preserve"> Т лимфоцити које карактерише и интензивна кло</w:t>
      </w:r>
      <w:r w:rsidR="006C6E82">
        <w:rPr>
          <w:rFonts w:ascii="Times New Roman" w:hAnsi="Times New Roman" w:cs="Times New Roman"/>
          <w:sz w:val="24"/>
          <w:szCs w:val="24"/>
        </w:rPr>
        <w:t>нска експанзија на месту лезије</w:t>
      </w:r>
      <w:r w:rsidRPr="00AE0E57">
        <w:rPr>
          <w:rFonts w:ascii="Times New Roman" w:hAnsi="Times New Roman" w:cs="Times New Roman"/>
          <w:sz w:val="24"/>
          <w:szCs w:val="24"/>
        </w:rPr>
        <w:t>. CD4</w:t>
      </w:r>
      <w:r w:rsidRPr="00AE0E57">
        <w:rPr>
          <w:rFonts w:ascii="Times New Roman" w:hAnsi="Times New Roman" w:cs="Times New Roman"/>
          <w:sz w:val="24"/>
          <w:szCs w:val="24"/>
          <w:vertAlign w:val="superscript"/>
        </w:rPr>
        <w:t xml:space="preserve">+ </w:t>
      </w:r>
      <w:r w:rsidRPr="00AE0E57">
        <w:rPr>
          <w:rFonts w:ascii="Times New Roman" w:hAnsi="Times New Roman" w:cs="Times New Roman"/>
          <w:sz w:val="24"/>
          <w:szCs w:val="24"/>
        </w:rPr>
        <w:t xml:space="preserve">T и В лимфоцити се </w:t>
      </w:r>
      <w:r w:rsidRPr="00AE0E57">
        <w:rPr>
          <w:rFonts w:ascii="Times New Roman" w:hAnsi="Times New Roman" w:cs="Times New Roman"/>
          <w:sz w:val="24"/>
          <w:szCs w:val="24"/>
        </w:rPr>
        <w:lastRenderedPageBreak/>
        <w:t xml:space="preserve">углавном налазе у периваскуларном простору и менингеама. У менингеама а нешто ређе у периваскуларном </w:t>
      </w:r>
      <w:r w:rsidRPr="00AE0E57">
        <w:rPr>
          <w:rFonts w:ascii="Times New Roman" w:hAnsi="Times New Roman" w:cs="Times New Roman"/>
          <w:i/>
          <w:sz w:val="24"/>
          <w:szCs w:val="24"/>
        </w:rPr>
        <w:t>Virchow Robin</w:t>
      </w:r>
      <w:r w:rsidRPr="00AE0E57">
        <w:rPr>
          <w:rFonts w:ascii="Times New Roman" w:hAnsi="Times New Roman" w:cs="Times New Roman"/>
          <w:sz w:val="24"/>
          <w:szCs w:val="24"/>
        </w:rPr>
        <w:t>-овом простору јављају се агрегати запаљењских ћелија организованих у структуре налик секундарним лимфним фоликулима што прати активна демијелинизација и оштећење неурона и аксона у церебралном коретексу оболелих од мултипле склерозе. Мултиплу склерозу првенствено карактерише оштећење олигодендроцита а сматра се да је имунска реакција усмерена ка једном или више антигена мијелина. Међутим прецизан имунски механизам који директно оштећује мијелин није јасно показан. Имунски одговор посредован CD8</w:t>
      </w:r>
      <w:r w:rsidRPr="00AE0E57">
        <w:rPr>
          <w:rFonts w:ascii="Times New Roman" w:hAnsi="Times New Roman" w:cs="Times New Roman"/>
          <w:sz w:val="24"/>
          <w:szCs w:val="24"/>
          <w:vertAlign w:val="superscript"/>
        </w:rPr>
        <w:t>+</w:t>
      </w:r>
      <w:r w:rsidRPr="00AE0E57">
        <w:rPr>
          <w:rFonts w:ascii="Times New Roman" w:hAnsi="Times New Roman" w:cs="Times New Roman"/>
          <w:sz w:val="24"/>
          <w:szCs w:val="24"/>
        </w:rPr>
        <w:t xml:space="preserve"> T лимфоцитима и антителима усмерен је тако да селективно оштећује циљне ћелије које исказују одређени антиген. Међутим иако активне лезије у мултиплој склерози садрже CD8</w:t>
      </w:r>
      <w:r w:rsidRPr="00AE0E57">
        <w:rPr>
          <w:rFonts w:ascii="Times New Roman" w:hAnsi="Times New Roman" w:cs="Times New Roman"/>
          <w:sz w:val="24"/>
          <w:szCs w:val="24"/>
          <w:vertAlign w:val="superscript"/>
        </w:rPr>
        <w:t>+</w:t>
      </w:r>
      <w:r w:rsidRPr="00AE0E57">
        <w:rPr>
          <w:rFonts w:ascii="Times New Roman" w:hAnsi="Times New Roman" w:cs="Times New Roman"/>
          <w:sz w:val="24"/>
          <w:szCs w:val="24"/>
        </w:rPr>
        <w:t xml:space="preserve"> T лимфоците, цитотоксична активност ових ћелија као и интеракција са олигодендроцитима је веома ретка и виђа се код особа које имају ретку варијанту акутне мултипле склерозе (</w:t>
      </w:r>
      <w:r w:rsidRPr="00AE0E57">
        <w:rPr>
          <w:rFonts w:ascii="Times New Roman" w:hAnsi="Times New Roman" w:cs="Times New Roman"/>
          <w:i/>
          <w:sz w:val="24"/>
          <w:szCs w:val="24"/>
        </w:rPr>
        <w:t>Marburg</w:t>
      </w:r>
      <w:r w:rsidRPr="00AE0E57">
        <w:rPr>
          <w:rFonts w:ascii="Times New Roman" w:hAnsi="Times New Roman" w:cs="Times New Roman"/>
          <w:sz w:val="24"/>
          <w:szCs w:val="24"/>
        </w:rPr>
        <w:t xml:space="preserve">-ов тип). </w:t>
      </w:r>
    </w:p>
    <w:p w:rsidR="006C6E82" w:rsidRDefault="006C6E82" w:rsidP="00DE46A4">
      <w:pPr>
        <w:spacing w:after="0"/>
        <w:jc w:val="both"/>
        <w:rPr>
          <w:rFonts w:ascii="Times New Roman" w:hAnsi="Times New Roman" w:cs="Times New Roman"/>
          <w:sz w:val="24"/>
          <w:szCs w:val="24"/>
        </w:rPr>
      </w:pPr>
      <w:r w:rsidRPr="006C6E82">
        <w:rPr>
          <w:rFonts w:ascii="Times New Roman" w:hAnsi="Times New Roman" w:cs="Times New Roman"/>
          <w:sz w:val="24"/>
          <w:szCs w:val="24"/>
        </w:rPr>
        <w:t>За разлику од Т лимфоцита, број инфилтришућих В лимфоцита у ЦНС-у варира у току прогресије болести. Клонови В лимфоцита могу да се нађу у менингеама, паренхиму и ликвору, а инратекални В лимфоцити продукују антитела која се детектују у ликвору и имају дијагностички значај. Код оболелих од примарне или секундарно прогресивне МС број плазмоцита расте са годинама. Менингее пацијената са секундарно прогресивном формом болести садрже и терцијерне лимфне структуре које садрже агрегате плазмоцита, В и Т лимфоцита као и фоликуларне дендритске ћелије и резултат су дуготрајне инфламације. Клиничке студије су показале да су моноклонска антитела специфична за CD20, попут ритуксимаба, веома ефикасна у редуковању релапса. Ови лекови уклањају већину субсетова В лимфоцита али не и диферентоване плазмоците који продукују аутоантитела, па је вероватно да свој ефекат остварују смањивањем способности В лимфоцита да презентују антигене и инхбицијом продукције проинфламац</w:t>
      </w:r>
      <w:r>
        <w:rPr>
          <w:rFonts w:ascii="Times New Roman" w:hAnsi="Times New Roman" w:cs="Times New Roman"/>
          <w:sz w:val="24"/>
          <w:szCs w:val="24"/>
        </w:rPr>
        <w:t>ијског IL-6 у В лимфоцитима</w:t>
      </w:r>
      <w:r w:rsidRPr="006C6E82">
        <w:rPr>
          <w:rFonts w:ascii="Times New Roman" w:hAnsi="Times New Roman" w:cs="Times New Roman"/>
          <w:sz w:val="24"/>
          <w:szCs w:val="24"/>
        </w:rPr>
        <w:t>.</w:t>
      </w:r>
    </w:p>
    <w:p w:rsidR="00DE46A4" w:rsidRPr="00AE0E57" w:rsidRDefault="00DE46A4" w:rsidP="00DE46A4">
      <w:pPr>
        <w:spacing w:after="0"/>
        <w:jc w:val="both"/>
        <w:rPr>
          <w:rFonts w:ascii="Times New Roman" w:hAnsi="Times New Roman" w:cs="Times New Roman"/>
          <w:b/>
          <w:sz w:val="24"/>
          <w:szCs w:val="24"/>
        </w:rPr>
      </w:pPr>
      <w:r w:rsidRPr="00AE0E57">
        <w:rPr>
          <w:rFonts w:ascii="Times New Roman" w:hAnsi="Times New Roman" w:cs="Times New Roman"/>
          <w:sz w:val="24"/>
          <w:szCs w:val="24"/>
        </w:rPr>
        <w:t xml:space="preserve">У лезијама се, на местима активне демијелинизације, могу наћи и депозити компоненти комплемента и имуноглобулина, али само у одређеној субпопулацији оболелих. У лезијама у ЦНС-у оболелих од мултипле склерозе оштећене су, у различитом обиму, скоро све компоненте ЦНС-а. Инфламација јесте кључни догађај у патогенези мултипле склерозе јер активација микроглије и макрофага има за последицу ослобађање слободних радикала који утичу на активност митохондрија и тако оштећују ткиво ЦНС-а. </w:t>
      </w:r>
    </w:p>
    <w:p w:rsidR="00DE46A4" w:rsidRPr="00AE0E57" w:rsidRDefault="00DE46A4" w:rsidP="00DE46A4">
      <w:pPr>
        <w:spacing w:after="0"/>
        <w:jc w:val="both"/>
        <w:rPr>
          <w:rFonts w:ascii="Times New Roman" w:hAnsi="Times New Roman" w:cs="Times New Roman"/>
          <w:b/>
          <w:sz w:val="24"/>
          <w:szCs w:val="24"/>
        </w:rPr>
      </w:pPr>
      <w:r w:rsidRPr="00AE0E57">
        <w:rPr>
          <w:rFonts w:ascii="Times New Roman" w:hAnsi="Times New Roman" w:cs="Times New Roman"/>
          <w:b/>
          <w:sz w:val="24"/>
          <w:szCs w:val="24"/>
        </w:rPr>
        <w:t>EAE</w:t>
      </w:r>
    </w:p>
    <w:p w:rsidR="00DE46A4" w:rsidRPr="00AE0E57" w:rsidRDefault="00DE46A4" w:rsidP="00DE46A4">
      <w:pPr>
        <w:spacing w:after="0"/>
        <w:jc w:val="both"/>
        <w:rPr>
          <w:rFonts w:ascii="Times New Roman" w:hAnsi="Times New Roman" w:cs="Times New Roman"/>
          <w:sz w:val="24"/>
          <w:szCs w:val="24"/>
        </w:rPr>
      </w:pPr>
      <w:r w:rsidRPr="00AE0E57">
        <w:rPr>
          <w:rFonts w:ascii="Times New Roman" w:hAnsi="Times New Roman" w:cs="Times New Roman"/>
          <w:sz w:val="24"/>
          <w:szCs w:val="24"/>
        </w:rPr>
        <w:t>ЕАЕ је најшире коришћен модел за идентификовање и карактеризацију оштећења ткива изазваног имунским механизмима. EAE је први уведени и најбоље окарактерисани експериментални модел за неку хуману болест. Имунизацијом компонентама мијелинског омотача или хомогенатима мозга експерименталне животиње у великом проценту развијају болест.</w:t>
      </w:r>
    </w:p>
    <w:p w:rsidR="00DE46A4" w:rsidRPr="00AE0E57" w:rsidRDefault="00DE46A4" w:rsidP="00DE46A4">
      <w:pPr>
        <w:spacing w:after="0"/>
        <w:jc w:val="both"/>
        <w:rPr>
          <w:rFonts w:ascii="Times New Roman" w:hAnsi="Times New Roman" w:cs="Times New Roman"/>
          <w:sz w:val="24"/>
          <w:szCs w:val="24"/>
        </w:rPr>
      </w:pPr>
      <w:r w:rsidRPr="00AE0E57">
        <w:rPr>
          <w:rFonts w:ascii="Times New Roman" w:hAnsi="Times New Roman" w:cs="Times New Roman"/>
          <w:sz w:val="24"/>
          <w:szCs w:val="24"/>
        </w:rPr>
        <w:t xml:space="preserve">У овом систему су откривена 3 нова терапеутика за мултиплу склерозу: митоксантрон (антрацендион, цитостатик и имуносупресив), глатирамер ацетат (мешавина полипептида </w:t>
      </w:r>
      <w:r w:rsidRPr="00AE0E57">
        <w:rPr>
          <w:rFonts w:ascii="Times New Roman" w:hAnsi="Times New Roman" w:cs="Times New Roman"/>
          <w:sz w:val="24"/>
          <w:szCs w:val="24"/>
        </w:rPr>
        <w:lastRenderedPageBreak/>
        <w:t xml:space="preserve">која садржи аланин, лизин, тирозин), и натализумаб (хуманизовано моноклонско антитело специфично за α4β1 интегрин). </w:t>
      </w:r>
    </w:p>
    <w:p w:rsidR="00DE46A4" w:rsidRDefault="00DE46A4" w:rsidP="00DE46A4">
      <w:pPr>
        <w:spacing w:after="0"/>
        <w:jc w:val="both"/>
        <w:rPr>
          <w:rFonts w:ascii="Times New Roman" w:hAnsi="Times New Roman" w:cs="Times New Roman"/>
          <w:sz w:val="24"/>
          <w:szCs w:val="24"/>
        </w:rPr>
      </w:pPr>
      <w:r w:rsidRPr="00AE0E57">
        <w:rPr>
          <w:rFonts w:ascii="Times New Roman" w:hAnsi="Times New Roman" w:cs="Times New Roman"/>
          <w:sz w:val="24"/>
          <w:szCs w:val="24"/>
        </w:rPr>
        <w:t>Први докази који су потврдили да су у основи ЕАЕ аутоимунски процеси били су: пасивни трансфер болести антиген специфичним Т лимфоцитима</w:t>
      </w:r>
      <w:r w:rsidRPr="00AE0E57">
        <w:rPr>
          <w:rFonts w:ascii="Times New Roman" w:hAnsi="Times New Roman" w:cs="Times New Roman"/>
          <w:i/>
          <w:sz w:val="24"/>
          <w:szCs w:val="24"/>
        </w:rPr>
        <w:t xml:space="preserve"> </w:t>
      </w:r>
      <w:r w:rsidRPr="00AE0E57">
        <w:rPr>
          <w:rFonts w:ascii="Times New Roman" w:hAnsi="Times New Roman" w:cs="Times New Roman"/>
          <w:sz w:val="24"/>
          <w:szCs w:val="24"/>
        </w:rPr>
        <w:t>пропагираним</w:t>
      </w:r>
      <w:r w:rsidRPr="00AE0E57">
        <w:rPr>
          <w:rFonts w:ascii="Times New Roman" w:hAnsi="Times New Roman" w:cs="Times New Roman"/>
          <w:i/>
          <w:sz w:val="24"/>
          <w:szCs w:val="24"/>
        </w:rPr>
        <w:t xml:space="preserve"> in vitro</w:t>
      </w:r>
      <w:r w:rsidRPr="00AE0E57">
        <w:rPr>
          <w:rFonts w:ascii="Times New Roman" w:hAnsi="Times New Roman" w:cs="Times New Roman"/>
          <w:sz w:val="24"/>
          <w:szCs w:val="24"/>
        </w:rPr>
        <w:t xml:space="preserve"> а нарочито доказивање присуства аутореактивних Т лимфоцита код наивних мишева.</w:t>
      </w:r>
    </w:p>
    <w:p w:rsidR="00FF621C" w:rsidRDefault="00FF621C" w:rsidP="00DE46A4">
      <w:pPr>
        <w:spacing w:after="0"/>
        <w:jc w:val="both"/>
        <w:rPr>
          <w:rFonts w:ascii="Times New Roman" w:hAnsi="Times New Roman" w:cs="Times New Roman"/>
          <w:sz w:val="24"/>
          <w:szCs w:val="24"/>
        </w:rPr>
      </w:pPr>
    </w:p>
    <w:p w:rsidR="00FF621C" w:rsidRPr="00FF621C" w:rsidRDefault="00FF621C" w:rsidP="00DE46A4">
      <w:pPr>
        <w:spacing w:after="0"/>
        <w:jc w:val="both"/>
        <w:rPr>
          <w:rFonts w:ascii="Times New Roman" w:hAnsi="Times New Roman" w:cs="Times New Roman"/>
          <w:b/>
          <w:sz w:val="24"/>
          <w:szCs w:val="24"/>
          <w:lang w:val="sr-Cyrl-RS"/>
        </w:rPr>
      </w:pPr>
      <w:r w:rsidRPr="00FF621C">
        <w:rPr>
          <w:rFonts w:ascii="Times New Roman" w:hAnsi="Times New Roman" w:cs="Times New Roman"/>
          <w:b/>
          <w:sz w:val="24"/>
          <w:szCs w:val="24"/>
          <w:lang w:val="sr-Cyrl-RS"/>
        </w:rPr>
        <w:t>ИМУНОДИЈАГНОСТИКА МУЛТИПЛЕ СКЛЕРОЗЕ</w:t>
      </w:r>
    </w:p>
    <w:p w:rsidR="00DE46A4" w:rsidRDefault="00DE46A4" w:rsidP="00DE46A4">
      <w:pPr>
        <w:tabs>
          <w:tab w:val="num" w:pos="1440"/>
        </w:tabs>
        <w:spacing w:after="0"/>
        <w:jc w:val="both"/>
        <w:rPr>
          <w:rFonts w:ascii="Times New Roman" w:hAnsi="Times New Roman" w:cs="Times New Roman"/>
          <w:sz w:val="24"/>
          <w:szCs w:val="24"/>
        </w:rPr>
      </w:pPr>
      <w:r w:rsidRPr="00AE0E57">
        <w:rPr>
          <w:rFonts w:ascii="Times New Roman" w:hAnsi="Times New Roman" w:cs="Times New Roman"/>
          <w:b/>
          <w:sz w:val="24"/>
          <w:szCs w:val="24"/>
        </w:rPr>
        <w:t>За постављање дијагнозе мултипле склерозе неопходно је</w:t>
      </w:r>
      <w:r w:rsidRPr="00AE0E57">
        <w:rPr>
          <w:rFonts w:ascii="Times New Roman" w:hAnsi="Times New Roman" w:cs="Times New Roman"/>
          <w:sz w:val="24"/>
          <w:szCs w:val="24"/>
        </w:rPr>
        <w:t xml:space="preserve"> </w:t>
      </w:r>
      <w:r>
        <w:rPr>
          <w:rFonts w:ascii="Times New Roman" w:hAnsi="Times New Roman" w:cs="Times New Roman"/>
          <w:sz w:val="24"/>
          <w:szCs w:val="24"/>
        </w:rPr>
        <w:t xml:space="preserve">1. </w:t>
      </w:r>
      <w:r w:rsidRPr="00AE0E57">
        <w:rPr>
          <w:rFonts w:ascii="Times New Roman" w:hAnsi="Times New Roman" w:cs="Times New Roman"/>
          <w:sz w:val="24"/>
          <w:szCs w:val="24"/>
        </w:rPr>
        <w:t xml:space="preserve">јављање типичних симптома дисеминованих у времену и простору у комбинацији са </w:t>
      </w:r>
      <w:r>
        <w:rPr>
          <w:rFonts w:ascii="Times New Roman" w:hAnsi="Times New Roman" w:cs="Times New Roman"/>
          <w:sz w:val="24"/>
          <w:szCs w:val="24"/>
        </w:rPr>
        <w:t xml:space="preserve">2. </w:t>
      </w:r>
      <w:r w:rsidRPr="00AE0E57">
        <w:rPr>
          <w:rFonts w:ascii="Times New Roman" w:hAnsi="Times New Roman" w:cs="Times New Roman"/>
          <w:sz w:val="24"/>
          <w:szCs w:val="24"/>
        </w:rPr>
        <w:t>визуализационим техникама (магнетна резонанца),</w:t>
      </w:r>
      <w:r>
        <w:rPr>
          <w:rFonts w:ascii="Times New Roman" w:hAnsi="Times New Roman" w:cs="Times New Roman"/>
          <w:sz w:val="24"/>
          <w:szCs w:val="24"/>
        </w:rPr>
        <w:t xml:space="preserve"> 3.</w:t>
      </w:r>
      <w:r w:rsidRPr="00AE0E57">
        <w:rPr>
          <w:rFonts w:ascii="Times New Roman" w:hAnsi="Times New Roman" w:cs="Times New Roman"/>
          <w:sz w:val="24"/>
          <w:szCs w:val="24"/>
        </w:rPr>
        <w:t xml:space="preserve"> прегледом ликвора и </w:t>
      </w:r>
      <w:r>
        <w:rPr>
          <w:rFonts w:ascii="Times New Roman" w:hAnsi="Times New Roman" w:cs="Times New Roman"/>
          <w:sz w:val="24"/>
          <w:szCs w:val="24"/>
        </w:rPr>
        <w:t>4.</w:t>
      </w:r>
      <w:r w:rsidRPr="00AE0E57">
        <w:rPr>
          <w:rFonts w:ascii="Times New Roman" w:hAnsi="Times New Roman" w:cs="Times New Roman"/>
          <w:sz w:val="24"/>
          <w:szCs w:val="24"/>
        </w:rPr>
        <w:t xml:space="preserve">испитивањем евоцираних потенцијала. </w:t>
      </w:r>
    </w:p>
    <w:p w:rsidR="00DE46A4" w:rsidRDefault="00DE46A4" w:rsidP="00DE46A4">
      <w:pPr>
        <w:spacing w:after="0"/>
        <w:jc w:val="both"/>
        <w:rPr>
          <w:rFonts w:ascii="Times New Roman" w:hAnsi="Times New Roman" w:cs="Times New Roman"/>
          <w:sz w:val="24"/>
          <w:szCs w:val="24"/>
        </w:rPr>
      </w:pPr>
      <w:r>
        <w:rPr>
          <w:rFonts w:ascii="Times New Roman" w:hAnsi="Times New Roman" w:cs="Times New Roman"/>
          <w:sz w:val="24"/>
          <w:szCs w:val="24"/>
        </w:rPr>
        <w:t>Типични налази добијени прегледом ликвора оболелих од мултипле склерозе:</w:t>
      </w:r>
    </w:p>
    <w:p w:rsidR="00DE46A4" w:rsidRPr="00AE0E57" w:rsidRDefault="00DE46A4" w:rsidP="00DE46A4">
      <w:pPr>
        <w:pStyle w:val="ListParagraph"/>
        <w:numPr>
          <w:ilvl w:val="0"/>
          <w:numId w:val="4"/>
        </w:numPr>
        <w:spacing w:after="0"/>
        <w:jc w:val="both"/>
        <w:rPr>
          <w:rFonts w:ascii="Times New Roman" w:hAnsi="Times New Roman" w:cs="Times New Roman"/>
          <w:sz w:val="24"/>
          <w:szCs w:val="24"/>
        </w:rPr>
      </w:pPr>
      <w:r w:rsidRPr="00AE0E57">
        <w:rPr>
          <w:rFonts w:ascii="Times New Roman" w:hAnsi="Times New Roman" w:cs="Times New Roman"/>
          <w:sz w:val="24"/>
          <w:szCs w:val="24"/>
        </w:rPr>
        <w:t>Лимфоцитна плејоцитоза (˃ 50 ћел/dl) се налази у акутним егзацербацијама</w:t>
      </w:r>
    </w:p>
    <w:p w:rsidR="00DE46A4" w:rsidRPr="00AE0E57" w:rsidRDefault="00DE46A4" w:rsidP="00DE46A4">
      <w:pPr>
        <w:pStyle w:val="ListParagraph"/>
        <w:numPr>
          <w:ilvl w:val="0"/>
          <w:numId w:val="4"/>
        </w:numPr>
        <w:spacing w:after="0"/>
        <w:jc w:val="both"/>
        <w:rPr>
          <w:rFonts w:ascii="Times New Roman" w:hAnsi="Times New Roman" w:cs="Times New Roman"/>
          <w:sz w:val="24"/>
          <w:szCs w:val="24"/>
        </w:rPr>
      </w:pPr>
      <w:r w:rsidRPr="00AE0E57">
        <w:rPr>
          <w:rFonts w:ascii="Times New Roman" w:hAnsi="Times New Roman" w:cs="Times New Roman"/>
          <w:sz w:val="24"/>
          <w:szCs w:val="24"/>
        </w:rPr>
        <w:t xml:space="preserve">Повећан IgG индекс ликвора (70-80% пацијената), јавља се услед интратекалне синтезе, имуноглобулина углавном IgG класе </w:t>
      </w:r>
    </w:p>
    <w:p w:rsidR="00DE46A4" w:rsidRPr="00AE0E57" w:rsidRDefault="00DE46A4" w:rsidP="00DE46A4">
      <w:pPr>
        <w:pStyle w:val="ListParagraph"/>
        <w:numPr>
          <w:ilvl w:val="0"/>
          <w:numId w:val="4"/>
        </w:numPr>
        <w:spacing w:after="0"/>
        <w:jc w:val="both"/>
        <w:rPr>
          <w:rFonts w:ascii="Times New Roman" w:hAnsi="Times New Roman" w:cs="Times New Roman"/>
          <w:sz w:val="24"/>
          <w:szCs w:val="24"/>
        </w:rPr>
      </w:pPr>
      <w:r w:rsidRPr="00AE0E57">
        <w:rPr>
          <w:rFonts w:ascii="Times New Roman" w:hAnsi="Times New Roman" w:cs="Times New Roman"/>
          <w:sz w:val="24"/>
          <w:szCs w:val="24"/>
        </w:rPr>
        <w:t xml:space="preserve">Електрофореза ликвора показује типичне дискретне траке имуноглобулина (свака је моноклонска), тзв олигоклоналне траке. Нису присутне у серуму и индикатор су ингтратекалног хуморалног имунског одговора. 90-95% пацијенат има у ликвору олигоклоналне траке које перзистирају и не мењају се, могу само да се јаве додатне траке. Антигенска специфичност олигоклоналних трака није позната.  </w:t>
      </w:r>
    </w:p>
    <w:p w:rsidR="00DE46A4" w:rsidRPr="00AE0E57" w:rsidRDefault="00DE46A4" w:rsidP="00DE46A4">
      <w:pPr>
        <w:pStyle w:val="ListParagraph"/>
        <w:numPr>
          <w:ilvl w:val="0"/>
          <w:numId w:val="4"/>
        </w:numPr>
        <w:spacing w:after="0"/>
        <w:jc w:val="both"/>
        <w:rPr>
          <w:rFonts w:ascii="Times New Roman" w:hAnsi="Times New Roman" w:cs="Times New Roman"/>
          <w:sz w:val="24"/>
          <w:szCs w:val="24"/>
        </w:rPr>
      </w:pPr>
      <w:r w:rsidRPr="00AE0E57">
        <w:rPr>
          <w:rFonts w:ascii="Times New Roman" w:hAnsi="Times New Roman" w:cs="Times New Roman"/>
          <w:sz w:val="24"/>
          <w:szCs w:val="24"/>
        </w:rPr>
        <w:t>Повећан однос IgG /албумин указује на интратекалну синтезу антитела. Повећан ниво антитела у ликвору настао само као последица нарушавања крвно-мождане баријере увек ће да прати и повећан ниво албумина у ликвору, јер тада и албумини пролазе у ЦНС, а ако постоји интратекална синтеза имуноглобулина овај однос је увек увећан.</w:t>
      </w:r>
    </w:p>
    <w:p w:rsidR="00DE46A4" w:rsidRDefault="00DE46A4" w:rsidP="00DE46A4">
      <w:pPr>
        <w:tabs>
          <w:tab w:val="num" w:pos="1440"/>
        </w:tabs>
        <w:spacing w:after="0"/>
        <w:jc w:val="both"/>
        <w:rPr>
          <w:rFonts w:ascii="Times New Roman" w:hAnsi="Times New Roman" w:cs="Times New Roman"/>
          <w:sz w:val="24"/>
          <w:szCs w:val="24"/>
        </w:rPr>
      </w:pPr>
    </w:p>
    <w:p w:rsidR="00DE46A4" w:rsidRDefault="00DE46A4" w:rsidP="00DE46A4">
      <w:pPr>
        <w:tabs>
          <w:tab w:val="num" w:pos="1440"/>
        </w:tabs>
        <w:spacing w:after="0"/>
        <w:jc w:val="both"/>
        <w:rPr>
          <w:rFonts w:ascii="Times New Roman" w:hAnsi="Times New Roman" w:cs="Times New Roman"/>
          <w:sz w:val="24"/>
          <w:szCs w:val="24"/>
        </w:rPr>
      </w:pPr>
    </w:p>
    <w:p w:rsidR="003B52D3" w:rsidRPr="003B52D3" w:rsidRDefault="003B52D3" w:rsidP="003B52D3">
      <w:pPr>
        <w:spacing w:after="0"/>
        <w:jc w:val="both"/>
        <w:rPr>
          <w:rFonts w:ascii="Times New Roman" w:hAnsi="Times New Roman" w:cs="Times New Roman"/>
          <w:b/>
          <w:sz w:val="24"/>
          <w:szCs w:val="24"/>
        </w:rPr>
      </w:pPr>
      <w:r w:rsidRPr="003B52D3">
        <w:rPr>
          <w:rFonts w:ascii="Times New Roman" w:hAnsi="Times New Roman" w:cs="Times New Roman"/>
          <w:b/>
          <w:sz w:val="24"/>
          <w:szCs w:val="24"/>
        </w:rPr>
        <w:t>Миастенија гравис</w:t>
      </w:r>
      <w:r>
        <w:rPr>
          <w:rFonts w:ascii="Times New Roman" w:hAnsi="Times New Roman" w:cs="Times New Roman"/>
          <w:b/>
          <w:sz w:val="24"/>
          <w:szCs w:val="24"/>
          <w:lang w:val="sr-Cyrl-RS"/>
        </w:rPr>
        <w:t xml:space="preserve"> (МГ)</w:t>
      </w:r>
      <w:r w:rsidRPr="003B52D3">
        <w:rPr>
          <w:rFonts w:ascii="Times New Roman" w:hAnsi="Times New Roman" w:cs="Times New Roman"/>
          <w:b/>
          <w:sz w:val="24"/>
          <w:szCs w:val="24"/>
        </w:rPr>
        <w:t xml:space="preserve"> </w:t>
      </w:r>
    </w:p>
    <w:p w:rsidR="003B52D3" w:rsidRDefault="003B52D3" w:rsidP="003B52D3">
      <w:pPr>
        <w:spacing w:after="0"/>
        <w:jc w:val="both"/>
        <w:rPr>
          <w:rFonts w:ascii="Times New Roman" w:hAnsi="Times New Roman" w:cs="Times New Roman"/>
          <w:sz w:val="24"/>
          <w:szCs w:val="24"/>
        </w:rPr>
      </w:pPr>
    </w:p>
    <w:p w:rsidR="003B52D3" w:rsidRPr="003B52D3" w:rsidRDefault="00DE46A4" w:rsidP="003B52D3">
      <w:pPr>
        <w:spacing w:after="0"/>
        <w:jc w:val="both"/>
        <w:rPr>
          <w:rFonts w:ascii="Times New Roman" w:hAnsi="Times New Roman" w:cs="Times New Roman"/>
          <w:sz w:val="24"/>
          <w:szCs w:val="24"/>
        </w:rPr>
      </w:pPr>
      <w:r w:rsidRPr="00A32512">
        <w:rPr>
          <w:rFonts w:ascii="Times New Roman" w:hAnsi="Times New Roman" w:cs="Times New Roman"/>
          <w:sz w:val="24"/>
          <w:szCs w:val="24"/>
        </w:rPr>
        <w:t xml:space="preserve">Миастенија гравис је не тако честа болест коју карактерише слабост мишића </w:t>
      </w:r>
      <w:r>
        <w:rPr>
          <w:rFonts w:ascii="Times New Roman" w:hAnsi="Times New Roman" w:cs="Times New Roman"/>
          <w:sz w:val="24"/>
          <w:szCs w:val="24"/>
        </w:rPr>
        <w:t>укључујући и мишиће који покрећу очне јабучице</w:t>
      </w:r>
      <w:r w:rsidR="003B52D3">
        <w:rPr>
          <w:rFonts w:ascii="Times New Roman" w:hAnsi="Times New Roman" w:cs="Times New Roman"/>
          <w:sz w:val="24"/>
          <w:szCs w:val="24"/>
          <w:lang w:val="sr-Cyrl-RS"/>
        </w:rPr>
        <w:t xml:space="preserve">, а у </w:t>
      </w:r>
      <w:r w:rsidR="003B52D3" w:rsidRPr="003B52D3">
        <w:rPr>
          <w:rFonts w:ascii="Times New Roman" w:hAnsi="Times New Roman" w:cs="Times New Roman"/>
          <w:sz w:val="24"/>
          <w:szCs w:val="24"/>
        </w:rPr>
        <w:t>чијој основи лежи поремећај неуромишићне трансмисије</w:t>
      </w:r>
      <w:r>
        <w:rPr>
          <w:rFonts w:ascii="Times New Roman" w:hAnsi="Times New Roman" w:cs="Times New Roman"/>
          <w:sz w:val="24"/>
          <w:szCs w:val="24"/>
        </w:rPr>
        <w:t xml:space="preserve">. </w:t>
      </w:r>
      <w:r w:rsidR="003B52D3" w:rsidRPr="003B52D3">
        <w:rPr>
          <w:rFonts w:ascii="Times New Roman" w:hAnsi="Times New Roman" w:cs="Times New Roman"/>
          <w:sz w:val="24"/>
          <w:szCs w:val="24"/>
        </w:rPr>
        <w:t>Основна клиничка одлика свих миастенија је слабост и патолошки замор при понављаним или продуженим активностима једне или више група скелетних мишића до немогућности извођења покрета, односно до настајања парализа мишића.</w:t>
      </w:r>
    </w:p>
    <w:p w:rsidR="003B52D3" w:rsidRPr="003B52D3" w:rsidRDefault="003B52D3" w:rsidP="003B52D3">
      <w:pPr>
        <w:spacing w:after="0"/>
        <w:jc w:val="both"/>
        <w:rPr>
          <w:rFonts w:ascii="Times New Roman" w:hAnsi="Times New Roman" w:cs="Times New Roman"/>
          <w:sz w:val="24"/>
          <w:szCs w:val="24"/>
        </w:rPr>
      </w:pPr>
      <w:r>
        <w:rPr>
          <w:rFonts w:ascii="Times New Roman" w:hAnsi="Times New Roman" w:cs="Times New Roman"/>
          <w:sz w:val="24"/>
          <w:szCs w:val="24"/>
        </w:rPr>
        <w:t xml:space="preserve">Најучесталији </w:t>
      </w:r>
      <w:r w:rsidRPr="003B52D3">
        <w:rPr>
          <w:rFonts w:ascii="Times New Roman" w:hAnsi="Times New Roman" w:cs="Times New Roman"/>
          <w:sz w:val="24"/>
          <w:szCs w:val="24"/>
        </w:rPr>
        <w:t>облик МГ је стечена аутоимун</w:t>
      </w:r>
      <w:r>
        <w:rPr>
          <w:rFonts w:ascii="Times New Roman" w:hAnsi="Times New Roman" w:cs="Times New Roman"/>
          <w:sz w:val="24"/>
          <w:szCs w:val="24"/>
          <w:lang w:val="sr-Cyrl-RS"/>
        </w:rPr>
        <w:t>ска</w:t>
      </w:r>
      <w:r>
        <w:rPr>
          <w:rFonts w:ascii="Times New Roman" w:hAnsi="Times New Roman" w:cs="Times New Roman"/>
          <w:sz w:val="24"/>
          <w:szCs w:val="24"/>
        </w:rPr>
        <w:t>а МГ, а з</w:t>
      </w:r>
      <w:r w:rsidRPr="003B52D3">
        <w:rPr>
          <w:rFonts w:ascii="Times New Roman" w:hAnsi="Times New Roman" w:cs="Times New Roman"/>
          <w:sz w:val="24"/>
          <w:szCs w:val="24"/>
        </w:rPr>
        <w:t>натно ређи облици МГ су: транзит</w:t>
      </w:r>
      <w:r>
        <w:rPr>
          <w:rFonts w:ascii="Times New Roman" w:hAnsi="Times New Roman" w:cs="Times New Roman"/>
          <w:sz w:val="24"/>
          <w:szCs w:val="24"/>
        </w:rPr>
        <w:t>орна неонатална и јатрогена МГ.</w:t>
      </w:r>
      <w:r>
        <w:rPr>
          <w:rFonts w:ascii="Times New Roman" w:hAnsi="Times New Roman" w:cs="Times New Roman"/>
          <w:sz w:val="24"/>
          <w:szCs w:val="24"/>
          <w:lang w:val="sr-Cyrl-RS"/>
        </w:rPr>
        <w:t xml:space="preserve"> </w:t>
      </w:r>
      <w:r w:rsidRPr="003B52D3">
        <w:rPr>
          <w:rFonts w:ascii="Times New Roman" w:hAnsi="Times New Roman" w:cs="Times New Roman"/>
          <w:sz w:val="24"/>
          <w:szCs w:val="24"/>
        </w:rPr>
        <w:t xml:space="preserve">Транзиторна неонатална МГ је последица пасивног трансплацентног преноса антитела </w:t>
      </w:r>
      <w:r>
        <w:rPr>
          <w:rFonts w:ascii="Times New Roman" w:hAnsi="Times New Roman" w:cs="Times New Roman"/>
          <w:sz w:val="24"/>
          <w:szCs w:val="24"/>
          <w:lang w:val="sr-Cyrl-RS"/>
        </w:rPr>
        <w:t xml:space="preserve">оболелих </w:t>
      </w:r>
      <w:r>
        <w:rPr>
          <w:rFonts w:ascii="Times New Roman" w:hAnsi="Times New Roman" w:cs="Times New Roman"/>
          <w:sz w:val="24"/>
          <w:szCs w:val="24"/>
        </w:rPr>
        <w:t xml:space="preserve">мајки на </w:t>
      </w:r>
      <w:r w:rsidRPr="003B52D3">
        <w:rPr>
          <w:rFonts w:ascii="Times New Roman" w:hAnsi="Times New Roman" w:cs="Times New Roman"/>
          <w:sz w:val="24"/>
          <w:szCs w:val="24"/>
        </w:rPr>
        <w:t>новорођенчад. Симптоми и знаци транзиторне неонаталне МГ се спонтано повлаче после три недеље и деца остају здрава. У прве три недеље  по рођењу лечење  је успешно применом инхибитора холинестеразе.</w:t>
      </w:r>
    </w:p>
    <w:p w:rsidR="003B52D3" w:rsidRDefault="003B52D3" w:rsidP="003B52D3">
      <w:pPr>
        <w:spacing w:after="0"/>
        <w:jc w:val="both"/>
        <w:rPr>
          <w:rFonts w:ascii="Times New Roman" w:hAnsi="Times New Roman" w:cs="Times New Roman"/>
          <w:sz w:val="24"/>
          <w:szCs w:val="24"/>
        </w:rPr>
      </w:pPr>
      <w:r w:rsidRPr="003B52D3">
        <w:rPr>
          <w:rFonts w:ascii="Times New Roman" w:hAnsi="Times New Roman" w:cs="Times New Roman"/>
          <w:sz w:val="24"/>
          <w:szCs w:val="24"/>
        </w:rPr>
        <w:lastRenderedPageBreak/>
        <w:t xml:space="preserve">Јатрогена МГ се односи на пенициламинску МГ, која настаје код болесника лечених д-пенициламином због друге основне болести, најчешће реуматоидног артритиса. По </w:t>
      </w:r>
      <w:r>
        <w:rPr>
          <w:rFonts w:ascii="Times New Roman" w:hAnsi="Times New Roman" w:cs="Times New Roman"/>
          <w:sz w:val="24"/>
          <w:szCs w:val="24"/>
          <w:lang w:val="sr-Cyrl-RS"/>
        </w:rPr>
        <w:t xml:space="preserve">прекиду примене пенициламина </w:t>
      </w:r>
      <w:r w:rsidRPr="003B52D3">
        <w:rPr>
          <w:rFonts w:ascii="Times New Roman" w:hAnsi="Times New Roman" w:cs="Times New Roman"/>
          <w:sz w:val="24"/>
          <w:szCs w:val="24"/>
        </w:rPr>
        <w:t xml:space="preserve">знаци МГ се повлаче код више од половине болесника и тада </w:t>
      </w:r>
      <w:r>
        <w:rPr>
          <w:rFonts w:ascii="Times New Roman" w:hAnsi="Times New Roman" w:cs="Times New Roman"/>
          <w:sz w:val="24"/>
          <w:szCs w:val="24"/>
          <w:lang w:val="sr-Cyrl-RS"/>
        </w:rPr>
        <w:t xml:space="preserve">је у питању </w:t>
      </w:r>
      <w:r>
        <w:rPr>
          <w:rFonts w:ascii="Times New Roman" w:hAnsi="Times New Roman" w:cs="Times New Roman"/>
          <w:sz w:val="24"/>
          <w:szCs w:val="24"/>
        </w:rPr>
        <w:t>реверзибилн</w:t>
      </w:r>
      <w:r>
        <w:rPr>
          <w:rFonts w:ascii="Times New Roman" w:hAnsi="Times New Roman" w:cs="Times New Roman"/>
          <w:sz w:val="24"/>
          <w:szCs w:val="24"/>
          <w:lang w:val="sr-Cyrl-RS"/>
        </w:rPr>
        <w:t>а</w:t>
      </w:r>
      <w:r>
        <w:rPr>
          <w:rFonts w:ascii="Times New Roman" w:hAnsi="Times New Roman" w:cs="Times New Roman"/>
          <w:sz w:val="24"/>
          <w:szCs w:val="24"/>
        </w:rPr>
        <w:t xml:space="preserve"> пенициламинска</w:t>
      </w:r>
      <w:r w:rsidRPr="003B52D3">
        <w:rPr>
          <w:rFonts w:ascii="Times New Roman" w:hAnsi="Times New Roman" w:cs="Times New Roman"/>
          <w:sz w:val="24"/>
          <w:szCs w:val="24"/>
        </w:rPr>
        <w:t xml:space="preserve"> МГ, код осталих </w:t>
      </w:r>
      <w:r>
        <w:rPr>
          <w:rFonts w:ascii="Times New Roman" w:hAnsi="Times New Roman" w:cs="Times New Roman"/>
          <w:sz w:val="24"/>
          <w:szCs w:val="24"/>
          <w:lang w:val="sr-Cyrl-RS"/>
        </w:rPr>
        <w:t>нема повлачења знакова и развија се аутоимунска МГ</w:t>
      </w:r>
      <w:r w:rsidRPr="003B52D3">
        <w:rPr>
          <w:rFonts w:ascii="Times New Roman" w:hAnsi="Times New Roman" w:cs="Times New Roman"/>
          <w:sz w:val="24"/>
          <w:szCs w:val="24"/>
        </w:rPr>
        <w:t>.</w:t>
      </w:r>
    </w:p>
    <w:p w:rsidR="00DE46A4" w:rsidRDefault="00DE46A4" w:rsidP="00DE46A4">
      <w:pPr>
        <w:spacing w:after="0"/>
        <w:jc w:val="both"/>
        <w:rPr>
          <w:rFonts w:ascii="Times New Roman" w:hAnsi="Times New Roman" w:cs="Times New Roman"/>
          <w:sz w:val="24"/>
          <w:szCs w:val="24"/>
        </w:rPr>
      </w:pPr>
      <w:r>
        <w:rPr>
          <w:rFonts w:ascii="Times New Roman" w:hAnsi="Times New Roman" w:cs="Times New Roman"/>
          <w:sz w:val="24"/>
          <w:szCs w:val="24"/>
        </w:rPr>
        <w:t xml:space="preserve">Слабост је резултат поремећаја преноса сигнала са нерва на мишић у неуромускуларној синапси. Последица је деловања аутоантитела на ацетилхолинске рецепторе на постсинаптичкој мембрани мишића. Ова антитела утичу на смањење рецептора лизом посредованом комплементом, убрзањем интернализације и вероватно блокирањем рецептора. Етиологија миастеније гравис није позната иако постоје налази који указују на инфективне агенсе као могуће узрочнике, а постоји удруженост са одређеним HLA алелима (HLA-DR3 HLA-B8). </w:t>
      </w:r>
    </w:p>
    <w:p w:rsidR="00D9764C" w:rsidRPr="00D9764C" w:rsidRDefault="00D9764C" w:rsidP="00D9764C">
      <w:pPr>
        <w:spacing w:after="0"/>
        <w:jc w:val="both"/>
        <w:rPr>
          <w:rFonts w:ascii="Times New Roman" w:hAnsi="Times New Roman" w:cs="Times New Roman"/>
          <w:b/>
          <w:bCs/>
          <w:sz w:val="24"/>
          <w:szCs w:val="24"/>
        </w:rPr>
      </w:pPr>
      <w:r w:rsidRPr="00D9764C">
        <w:rPr>
          <w:rFonts w:ascii="Times New Roman" w:hAnsi="Times New Roman" w:cs="Times New Roman"/>
          <w:b/>
          <w:bCs/>
          <w:sz w:val="24"/>
          <w:szCs w:val="24"/>
        </w:rPr>
        <w:t>Имунопатогенеза МГ</w:t>
      </w:r>
    </w:p>
    <w:p w:rsidR="00D9764C" w:rsidRPr="00D9764C" w:rsidRDefault="00D9764C" w:rsidP="00D9764C">
      <w:pPr>
        <w:spacing w:after="0"/>
        <w:jc w:val="both"/>
        <w:rPr>
          <w:rFonts w:ascii="Times New Roman" w:hAnsi="Times New Roman" w:cs="Times New Roman"/>
          <w:bCs/>
          <w:sz w:val="24"/>
          <w:szCs w:val="24"/>
          <w:vertAlign w:val="superscript"/>
          <w:lang w:val="sr-Cyrl-RS"/>
        </w:rPr>
      </w:pPr>
      <w:r w:rsidRPr="00D9764C">
        <w:rPr>
          <w:rFonts w:ascii="Times New Roman" w:hAnsi="Times New Roman" w:cs="Times New Roman"/>
          <w:bCs/>
          <w:sz w:val="24"/>
          <w:szCs w:val="24"/>
        </w:rPr>
        <w:t>Tа</w:t>
      </w:r>
      <w:r w:rsidRPr="00D9764C">
        <w:rPr>
          <w:rFonts w:ascii="Times New Roman" w:hAnsi="Times New Roman" w:cs="Times New Roman"/>
          <w:bCs/>
          <w:sz w:val="24"/>
          <w:szCs w:val="24"/>
          <w:lang w:val="sr-Cyrl-CS"/>
        </w:rPr>
        <w:t>ч</w:t>
      </w:r>
      <w:r w:rsidRPr="00D9764C">
        <w:rPr>
          <w:rFonts w:ascii="Times New Roman" w:hAnsi="Times New Roman" w:cs="Times New Roman"/>
          <w:bCs/>
          <w:sz w:val="24"/>
          <w:szCs w:val="24"/>
        </w:rPr>
        <w:t>ан механизам губитка толеранције на a</w:t>
      </w:r>
      <w:r w:rsidRPr="00D9764C">
        <w:rPr>
          <w:rFonts w:ascii="Times New Roman" w:hAnsi="Times New Roman" w:cs="Times New Roman"/>
          <w:bCs/>
          <w:sz w:val="24"/>
          <w:szCs w:val="24"/>
          <w:lang w:val="sr-Cyrl-RS"/>
        </w:rPr>
        <w:t>цетилхолинске рецепторе</w:t>
      </w:r>
      <w:r w:rsidRPr="00D9764C">
        <w:rPr>
          <w:rFonts w:ascii="Times New Roman" w:hAnsi="Times New Roman" w:cs="Times New Roman"/>
          <w:bCs/>
          <w:sz w:val="24"/>
          <w:szCs w:val="24"/>
        </w:rPr>
        <w:t xml:space="preserve"> још увек није у потпуности разјашњен. </w:t>
      </w:r>
      <w:r w:rsidRPr="00D9764C">
        <w:rPr>
          <w:rFonts w:ascii="Times New Roman" w:hAnsi="Times New Roman" w:cs="Times New Roman"/>
          <w:bCs/>
          <w:sz w:val="24"/>
          <w:szCs w:val="24"/>
          <w:lang w:val="sr-Cyrl-RS"/>
        </w:rPr>
        <w:t xml:space="preserve">Кључну улогу </w:t>
      </w:r>
      <w:r w:rsidRPr="00D9764C">
        <w:rPr>
          <w:rFonts w:ascii="Times New Roman" w:hAnsi="Times New Roman" w:cs="Times New Roman"/>
          <w:bCs/>
          <w:sz w:val="24"/>
          <w:szCs w:val="24"/>
        </w:rPr>
        <w:t xml:space="preserve">у индукцији и одржавању симптома болести </w:t>
      </w:r>
      <w:r w:rsidRPr="00D9764C">
        <w:rPr>
          <w:rFonts w:ascii="Times New Roman" w:hAnsi="Times New Roman" w:cs="Times New Roman"/>
          <w:bCs/>
          <w:sz w:val="24"/>
          <w:szCs w:val="24"/>
          <w:lang w:val="sr-Cyrl-RS"/>
        </w:rPr>
        <w:t>имају</w:t>
      </w:r>
      <w:r w:rsidRPr="00D9764C">
        <w:rPr>
          <w:rFonts w:ascii="Times New Roman" w:hAnsi="Times New Roman" w:cs="Times New Roman"/>
          <w:bCs/>
          <w:sz w:val="24"/>
          <w:szCs w:val="24"/>
        </w:rPr>
        <w:t xml:space="preserve"> анти</w:t>
      </w:r>
      <w:r w:rsidRPr="00D9764C">
        <w:rPr>
          <w:rFonts w:ascii="Times New Roman" w:hAnsi="Times New Roman" w:cs="Times New Roman"/>
          <w:bCs/>
          <w:sz w:val="24"/>
          <w:szCs w:val="24"/>
          <w:lang w:val="sr-Cyrl-RS"/>
        </w:rPr>
        <w:t xml:space="preserve">тела на </w:t>
      </w:r>
      <w:r w:rsidRPr="00D9764C">
        <w:rPr>
          <w:rFonts w:ascii="Times New Roman" w:hAnsi="Times New Roman" w:cs="Times New Roman"/>
          <w:bCs/>
          <w:sz w:val="24"/>
          <w:szCs w:val="24"/>
        </w:rPr>
        <w:t>a</w:t>
      </w:r>
      <w:r w:rsidRPr="00D9764C">
        <w:rPr>
          <w:rFonts w:ascii="Times New Roman" w:hAnsi="Times New Roman" w:cs="Times New Roman"/>
          <w:bCs/>
          <w:sz w:val="24"/>
          <w:szCs w:val="24"/>
          <w:lang w:val="sr-Cyrl-RS"/>
        </w:rPr>
        <w:t>цетилхолинске рецепторе</w:t>
      </w:r>
      <w:r w:rsidRPr="00D9764C">
        <w:rPr>
          <w:rFonts w:ascii="Times New Roman" w:hAnsi="Times New Roman" w:cs="Times New Roman"/>
          <w:bCs/>
          <w:sz w:val="24"/>
          <w:szCs w:val="24"/>
        </w:rPr>
        <w:t>, али развој болести зависи и од Т</w:t>
      </w:r>
      <w:r w:rsidRPr="00D9764C">
        <w:rPr>
          <w:rFonts w:ascii="Times New Roman" w:hAnsi="Times New Roman" w:cs="Times New Roman"/>
          <w:bCs/>
          <w:sz w:val="24"/>
          <w:szCs w:val="24"/>
          <w:lang w:val="sr-Cyrl-RS"/>
        </w:rPr>
        <w:t xml:space="preserve"> лимфоцита</w:t>
      </w:r>
      <w:r w:rsidRPr="00D9764C">
        <w:rPr>
          <w:rFonts w:ascii="Times New Roman" w:hAnsi="Times New Roman" w:cs="Times New Roman"/>
          <w:bCs/>
          <w:sz w:val="24"/>
          <w:szCs w:val="24"/>
        </w:rPr>
        <w:t xml:space="preserve">, што потврђује улога тимуса у њеној патогенези. На значај тимуса у патогенези МГ управо је указало запажање да је тимус измењен код </w:t>
      </w:r>
      <w:r w:rsidRPr="00D9764C">
        <w:rPr>
          <w:rFonts w:ascii="Times New Roman" w:hAnsi="Times New Roman" w:cs="Times New Roman"/>
          <w:bCs/>
          <w:sz w:val="24"/>
          <w:szCs w:val="24"/>
          <w:lang w:val="sr-Cyrl-CS"/>
        </w:rPr>
        <w:t>ч</w:t>
      </w:r>
      <w:r w:rsidRPr="00D9764C">
        <w:rPr>
          <w:rFonts w:ascii="Times New Roman" w:hAnsi="Times New Roman" w:cs="Times New Roman"/>
          <w:bCs/>
          <w:sz w:val="24"/>
          <w:szCs w:val="24"/>
        </w:rPr>
        <w:t>ак 80% оболелих од МГ. Нај</w:t>
      </w:r>
      <w:r w:rsidRPr="00D9764C">
        <w:rPr>
          <w:rFonts w:ascii="Times New Roman" w:hAnsi="Times New Roman" w:cs="Times New Roman"/>
          <w:bCs/>
          <w:sz w:val="24"/>
          <w:szCs w:val="24"/>
          <w:lang w:val="sr-Cyrl-CS"/>
        </w:rPr>
        <w:t>ч</w:t>
      </w:r>
      <w:r w:rsidRPr="00D9764C">
        <w:rPr>
          <w:rFonts w:ascii="Times New Roman" w:hAnsi="Times New Roman" w:cs="Times New Roman"/>
          <w:bCs/>
          <w:sz w:val="24"/>
          <w:szCs w:val="24"/>
        </w:rPr>
        <w:t>ешћа промена тимуса је лимфофоликуларна хиперплазија која се среће код 50-70% оболелих, а знатно ређа тумор тимуса - тимом, који је присутан код око 10-15% болесника. Код преосталих 20% болесника тимус је нормалан или инволуисан тј. атрофи</w:t>
      </w:r>
      <w:r w:rsidRPr="00D9764C">
        <w:rPr>
          <w:rFonts w:ascii="Times New Roman" w:hAnsi="Times New Roman" w:cs="Times New Roman"/>
          <w:bCs/>
          <w:sz w:val="24"/>
          <w:szCs w:val="24"/>
          <w:lang w:val="sr-Cyrl-CS"/>
        </w:rPr>
        <w:t>р</w:t>
      </w:r>
      <w:r w:rsidRPr="00D9764C">
        <w:rPr>
          <w:rFonts w:ascii="Times New Roman" w:hAnsi="Times New Roman" w:cs="Times New Roman"/>
          <w:bCs/>
          <w:sz w:val="24"/>
          <w:szCs w:val="24"/>
        </w:rPr>
        <w:t>ан и замењен масним ткивом. Сва досадашња истраживања су показала да сензибилизација на a</w:t>
      </w:r>
      <w:r w:rsidRPr="00D9764C">
        <w:rPr>
          <w:rFonts w:ascii="Times New Roman" w:hAnsi="Times New Roman" w:cs="Times New Roman"/>
          <w:bCs/>
          <w:sz w:val="24"/>
          <w:szCs w:val="24"/>
          <w:lang w:val="sr-Cyrl-RS"/>
        </w:rPr>
        <w:t>цетилхолинске рецепторе</w:t>
      </w:r>
      <w:r w:rsidRPr="00D9764C">
        <w:rPr>
          <w:rFonts w:ascii="Times New Roman" w:hAnsi="Times New Roman" w:cs="Times New Roman"/>
          <w:bCs/>
          <w:sz w:val="24"/>
          <w:szCs w:val="24"/>
        </w:rPr>
        <w:t xml:space="preserve"> у МГ вероватно настаје унутар тимуса. Показано је да епителне и миоидне ћелије тимуса, као и поједине субпопулације тимусних лимфоцита експримирају a</w:t>
      </w:r>
      <w:r w:rsidRPr="00D9764C">
        <w:rPr>
          <w:rFonts w:ascii="Times New Roman" w:hAnsi="Times New Roman" w:cs="Times New Roman"/>
          <w:bCs/>
          <w:sz w:val="24"/>
          <w:szCs w:val="24"/>
          <w:lang w:val="sr-Cyrl-RS"/>
        </w:rPr>
        <w:t>цетилхолинске рецепторе</w:t>
      </w:r>
      <w:r w:rsidRPr="00D9764C">
        <w:rPr>
          <w:rFonts w:ascii="Times New Roman" w:hAnsi="Times New Roman" w:cs="Times New Roman"/>
          <w:bCs/>
          <w:sz w:val="24"/>
          <w:szCs w:val="24"/>
        </w:rPr>
        <w:t xml:space="preserve">. Међутим сама експресија рецепторских субјединица није довољна за настанак МГ,  </w:t>
      </w:r>
      <w:r w:rsidRPr="00D9764C">
        <w:rPr>
          <w:rFonts w:ascii="Times New Roman" w:hAnsi="Times New Roman" w:cs="Times New Roman"/>
          <w:bCs/>
          <w:sz w:val="24"/>
          <w:szCs w:val="24"/>
          <w:lang w:val="sr-Cyrl-RS"/>
        </w:rPr>
        <w:t xml:space="preserve">неопходна је промена </w:t>
      </w:r>
      <w:r w:rsidRPr="00D9764C">
        <w:rPr>
          <w:rFonts w:ascii="Times New Roman" w:hAnsi="Times New Roman" w:cs="Times New Roman"/>
          <w:bCs/>
          <w:sz w:val="24"/>
          <w:szCs w:val="24"/>
        </w:rPr>
        <w:t xml:space="preserve">тимусне микросредине са поремећајем диферентовања Т лимфоцита </w:t>
      </w:r>
      <w:r w:rsidRPr="00D9764C">
        <w:rPr>
          <w:rFonts w:ascii="Times New Roman" w:hAnsi="Times New Roman" w:cs="Times New Roman"/>
          <w:bCs/>
          <w:sz w:val="24"/>
          <w:szCs w:val="24"/>
          <w:lang w:val="sr-Cyrl-RS"/>
        </w:rPr>
        <w:t>и вероватно неадекватним развојем регулаторних Т лимфоцита.</w:t>
      </w:r>
    </w:p>
    <w:p w:rsidR="00D9764C" w:rsidRPr="00D9764C" w:rsidRDefault="00D9764C" w:rsidP="00D9764C">
      <w:pPr>
        <w:spacing w:after="0"/>
        <w:jc w:val="both"/>
        <w:rPr>
          <w:rFonts w:ascii="Times New Roman" w:hAnsi="Times New Roman" w:cs="Times New Roman"/>
          <w:bCs/>
          <w:sz w:val="24"/>
          <w:szCs w:val="24"/>
        </w:rPr>
      </w:pPr>
      <w:r w:rsidRPr="00D9764C">
        <w:rPr>
          <w:rFonts w:ascii="Times New Roman" w:hAnsi="Times New Roman" w:cs="Times New Roman"/>
          <w:bCs/>
          <w:sz w:val="24"/>
          <w:szCs w:val="24"/>
          <w:lang w:val="sr-Cyrl-RS"/>
        </w:rPr>
        <w:t>Епителне и миоидне ћелије које експримирају ацетилхолинске рецепторе ослобађавају ове молекуле, а о</w:t>
      </w:r>
      <w:r w:rsidRPr="00D9764C">
        <w:rPr>
          <w:rFonts w:ascii="Times New Roman" w:hAnsi="Times New Roman" w:cs="Times New Roman"/>
          <w:bCs/>
          <w:sz w:val="24"/>
          <w:szCs w:val="24"/>
        </w:rPr>
        <w:t>слобођен</w:t>
      </w:r>
      <w:r w:rsidRPr="00D9764C">
        <w:rPr>
          <w:rFonts w:ascii="Times New Roman" w:hAnsi="Times New Roman" w:cs="Times New Roman"/>
          <w:bCs/>
          <w:sz w:val="24"/>
          <w:szCs w:val="24"/>
          <w:lang w:val="sr-Cyrl-RS"/>
        </w:rPr>
        <w:t>е рецепторе преузимају ћелије које</w:t>
      </w:r>
      <w:r w:rsidRPr="00D9764C">
        <w:rPr>
          <w:rFonts w:ascii="Times New Roman" w:hAnsi="Times New Roman" w:cs="Times New Roman"/>
          <w:bCs/>
          <w:sz w:val="24"/>
          <w:szCs w:val="24"/>
        </w:rPr>
        <w:t xml:space="preserve"> </w:t>
      </w:r>
      <w:r w:rsidRPr="00D9764C">
        <w:rPr>
          <w:rFonts w:ascii="Times New Roman" w:hAnsi="Times New Roman" w:cs="Times New Roman"/>
          <w:bCs/>
          <w:sz w:val="24"/>
          <w:szCs w:val="24"/>
          <w:lang w:val="sr-Cyrl-RS"/>
        </w:rPr>
        <w:t>презентују антигене и приказују их Т лимфоцитима</w:t>
      </w:r>
      <w:r w:rsidRPr="00D9764C">
        <w:rPr>
          <w:rFonts w:ascii="Times New Roman" w:hAnsi="Times New Roman" w:cs="Times New Roman"/>
          <w:bCs/>
          <w:sz w:val="24"/>
          <w:szCs w:val="24"/>
        </w:rPr>
        <w:t xml:space="preserve">. Аутореактивни диферентовани CD4+ Т лимфоцити препознају епитоп  </w:t>
      </w:r>
      <w:r w:rsidRPr="00D9764C">
        <w:rPr>
          <w:rFonts w:ascii="Times New Roman" w:hAnsi="Times New Roman" w:cs="Times New Roman"/>
          <w:sz w:val="24"/>
          <w:szCs w:val="24"/>
          <w:lang w:val="sr-Cyrl-RS"/>
        </w:rPr>
        <w:t>ацетилхолинског рецептора</w:t>
      </w:r>
      <w:r w:rsidRPr="00D9764C">
        <w:rPr>
          <w:rFonts w:ascii="Times New Roman" w:hAnsi="Times New Roman" w:cs="Times New Roman"/>
          <w:bCs/>
          <w:sz w:val="24"/>
          <w:szCs w:val="24"/>
        </w:rPr>
        <w:t xml:space="preserve"> и стимулишу В лимфоците на продукцију </w:t>
      </w:r>
      <w:r w:rsidRPr="00D9764C">
        <w:rPr>
          <w:rFonts w:ascii="Times New Roman" w:hAnsi="Times New Roman" w:cs="Times New Roman"/>
          <w:bCs/>
          <w:sz w:val="24"/>
          <w:szCs w:val="24"/>
          <w:lang w:val="sr-Cyrl-RS"/>
        </w:rPr>
        <w:t>специфичних антитела</w:t>
      </w:r>
      <w:r w:rsidRPr="00D9764C">
        <w:rPr>
          <w:rFonts w:ascii="Times New Roman" w:hAnsi="Times New Roman" w:cs="Times New Roman"/>
          <w:bCs/>
          <w:sz w:val="24"/>
          <w:szCs w:val="24"/>
        </w:rPr>
        <w:t xml:space="preserve"> унутар тимуса, са каснијом миграцијом у периферне лимфоидне органе. У прилог овакве хипотезе говори </w:t>
      </w:r>
      <w:r w:rsidRPr="00D9764C">
        <w:rPr>
          <w:rFonts w:ascii="Times New Roman" w:hAnsi="Times New Roman" w:cs="Times New Roman"/>
          <w:bCs/>
          <w:sz w:val="24"/>
          <w:szCs w:val="24"/>
          <w:lang w:val="sr-Cyrl-CS"/>
        </w:rPr>
        <w:t>ч</w:t>
      </w:r>
      <w:r w:rsidRPr="00D9764C">
        <w:rPr>
          <w:rFonts w:ascii="Times New Roman" w:hAnsi="Times New Roman" w:cs="Times New Roman"/>
          <w:bCs/>
          <w:sz w:val="24"/>
          <w:szCs w:val="24"/>
        </w:rPr>
        <w:t xml:space="preserve">ињеница да се код већине </w:t>
      </w:r>
      <w:r w:rsidRPr="00D9764C">
        <w:rPr>
          <w:rFonts w:ascii="Times New Roman" w:hAnsi="Times New Roman" w:cs="Times New Roman"/>
          <w:bCs/>
          <w:sz w:val="24"/>
          <w:szCs w:val="24"/>
          <w:lang w:val="sr-Cyrl-RS"/>
        </w:rPr>
        <w:t>оболелих од МГ јавља</w:t>
      </w:r>
      <w:r w:rsidRPr="00D9764C">
        <w:rPr>
          <w:rFonts w:ascii="Times New Roman" w:hAnsi="Times New Roman" w:cs="Times New Roman"/>
          <w:bCs/>
          <w:sz w:val="24"/>
          <w:szCs w:val="24"/>
        </w:rPr>
        <w:t xml:space="preserve"> тимусна хиперплазија</w:t>
      </w:r>
      <w:r w:rsidRPr="00D9764C">
        <w:rPr>
          <w:rFonts w:ascii="Times New Roman" w:hAnsi="Times New Roman" w:cs="Times New Roman"/>
          <w:bCs/>
          <w:sz w:val="24"/>
          <w:szCs w:val="24"/>
          <w:lang w:val="sr-Cyrl-RS"/>
        </w:rPr>
        <w:t xml:space="preserve"> коју </w:t>
      </w:r>
      <w:r w:rsidRPr="00D9764C">
        <w:rPr>
          <w:rFonts w:ascii="Times New Roman" w:hAnsi="Times New Roman" w:cs="Times New Roman"/>
          <w:bCs/>
          <w:sz w:val="24"/>
          <w:szCs w:val="24"/>
        </w:rPr>
        <w:t>карактерише хиперпласти</w:t>
      </w:r>
      <w:r w:rsidRPr="00D9764C">
        <w:rPr>
          <w:rFonts w:ascii="Times New Roman" w:hAnsi="Times New Roman" w:cs="Times New Roman"/>
          <w:bCs/>
          <w:sz w:val="24"/>
          <w:szCs w:val="24"/>
          <w:lang w:val="sr-Cyrl-CS"/>
        </w:rPr>
        <w:t>ч</w:t>
      </w:r>
      <w:r w:rsidRPr="00D9764C">
        <w:rPr>
          <w:rFonts w:ascii="Times New Roman" w:hAnsi="Times New Roman" w:cs="Times New Roman"/>
          <w:bCs/>
          <w:sz w:val="24"/>
          <w:szCs w:val="24"/>
        </w:rPr>
        <w:t>на медула са обиљем герминативних центара који су окру</w:t>
      </w:r>
      <w:r w:rsidRPr="00D9764C">
        <w:rPr>
          <w:rFonts w:ascii="Times New Roman" w:hAnsi="Times New Roman" w:cs="Times New Roman"/>
          <w:bCs/>
          <w:sz w:val="24"/>
          <w:szCs w:val="24"/>
          <w:lang w:val="sr-Cyrl-CS"/>
        </w:rPr>
        <w:t>ж</w:t>
      </w:r>
      <w:r w:rsidRPr="00D9764C">
        <w:rPr>
          <w:rFonts w:ascii="Times New Roman" w:hAnsi="Times New Roman" w:cs="Times New Roman"/>
          <w:bCs/>
          <w:sz w:val="24"/>
          <w:szCs w:val="24"/>
        </w:rPr>
        <w:t>ени зоном Т лимфоцита. Овако измењен тимус садр</w:t>
      </w:r>
      <w:r w:rsidRPr="00D9764C">
        <w:rPr>
          <w:rFonts w:ascii="Times New Roman" w:hAnsi="Times New Roman" w:cs="Times New Roman"/>
          <w:bCs/>
          <w:sz w:val="24"/>
          <w:szCs w:val="24"/>
          <w:lang w:val="sr-Cyrl-CS"/>
        </w:rPr>
        <w:t>ж</w:t>
      </w:r>
      <w:r w:rsidRPr="00D9764C">
        <w:rPr>
          <w:rFonts w:ascii="Times New Roman" w:hAnsi="Times New Roman" w:cs="Times New Roman"/>
          <w:bCs/>
          <w:sz w:val="24"/>
          <w:szCs w:val="24"/>
        </w:rPr>
        <w:t xml:space="preserve">и велики број Т лимфоцита </w:t>
      </w:r>
      <w:r w:rsidRPr="00D9764C">
        <w:rPr>
          <w:rFonts w:ascii="Times New Roman" w:hAnsi="Times New Roman" w:cs="Times New Roman"/>
          <w:bCs/>
          <w:sz w:val="24"/>
          <w:szCs w:val="24"/>
          <w:lang w:val="sr-Cyrl-RS"/>
        </w:rPr>
        <w:t xml:space="preserve">специфичних за ацетилхолинске рецепторе </w:t>
      </w:r>
      <w:r w:rsidRPr="00D9764C">
        <w:rPr>
          <w:rFonts w:ascii="Times New Roman" w:hAnsi="Times New Roman" w:cs="Times New Roman"/>
          <w:bCs/>
          <w:sz w:val="24"/>
          <w:szCs w:val="24"/>
          <w:lang w:val="sr-Cyrl-CS"/>
        </w:rPr>
        <w:t>и</w:t>
      </w:r>
      <w:r w:rsidRPr="00D9764C">
        <w:rPr>
          <w:rFonts w:ascii="Times New Roman" w:hAnsi="Times New Roman" w:cs="Times New Roman"/>
          <w:bCs/>
          <w:sz w:val="24"/>
          <w:szCs w:val="24"/>
        </w:rPr>
        <w:t xml:space="preserve"> повећан број В лимфоцита који продукују </w:t>
      </w:r>
      <w:r w:rsidRPr="00D9764C">
        <w:rPr>
          <w:rFonts w:ascii="Times New Roman" w:hAnsi="Times New Roman" w:cs="Times New Roman"/>
          <w:bCs/>
          <w:sz w:val="24"/>
          <w:szCs w:val="24"/>
          <w:lang w:val="sr-Cyrl-RS"/>
        </w:rPr>
        <w:t>специфична антитела.</w:t>
      </w:r>
      <w:r w:rsidRPr="00D9764C">
        <w:rPr>
          <w:rFonts w:ascii="Times New Roman" w:hAnsi="Times New Roman" w:cs="Times New Roman"/>
          <w:bCs/>
          <w:sz w:val="24"/>
          <w:szCs w:val="24"/>
        </w:rPr>
        <w:t xml:space="preserve"> На улогу тимуса у патогенези МГ указује и патохистолошки  налаз тимуса оболелих од МГ где се уо</w:t>
      </w:r>
      <w:r w:rsidRPr="00D9764C">
        <w:rPr>
          <w:rFonts w:ascii="Times New Roman" w:hAnsi="Times New Roman" w:cs="Times New Roman"/>
          <w:bCs/>
          <w:sz w:val="24"/>
          <w:szCs w:val="24"/>
          <w:lang w:val="sr-Cyrl-CS"/>
        </w:rPr>
        <w:t>ч</w:t>
      </w:r>
      <w:r w:rsidRPr="00D9764C">
        <w:rPr>
          <w:rFonts w:ascii="Times New Roman" w:hAnsi="Times New Roman" w:cs="Times New Roman"/>
          <w:bCs/>
          <w:sz w:val="24"/>
          <w:szCs w:val="24"/>
        </w:rPr>
        <w:t xml:space="preserve">авају В ћелијски лимфоидни фоликули у медули тимуса са развијеним герминативним центрима, док је кортекс тимуса </w:t>
      </w:r>
      <w:r w:rsidRPr="00D9764C">
        <w:rPr>
          <w:rFonts w:ascii="Times New Roman" w:hAnsi="Times New Roman" w:cs="Times New Roman"/>
          <w:bCs/>
          <w:sz w:val="24"/>
          <w:szCs w:val="24"/>
        </w:rPr>
        <w:lastRenderedPageBreak/>
        <w:t>нај</w:t>
      </w:r>
      <w:r w:rsidRPr="00D9764C">
        <w:rPr>
          <w:rFonts w:ascii="Times New Roman" w:hAnsi="Times New Roman" w:cs="Times New Roman"/>
          <w:bCs/>
          <w:sz w:val="24"/>
          <w:szCs w:val="24"/>
          <w:lang w:val="sr-Cyrl-CS"/>
        </w:rPr>
        <w:t>ч</w:t>
      </w:r>
      <w:r w:rsidRPr="00D9764C">
        <w:rPr>
          <w:rFonts w:ascii="Times New Roman" w:hAnsi="Times New Roman" w:cs="Times New Roman"/>
          <w:bCs/>
          <w:sz w:val="24"/>
          <w:szCs w:val="24"/>
        </w:rPr>
        <w:t>ешће неизмењен или показује знаке делими</w:t>
      </w:r>
      <w:r w:rsidRPr="00D9764C">
        <w:rPr>
          <w:rFonts w:ascii="Times New Roman" w:hAnsi="Times New Roman" w:cs="Times New Roman"/>
          <w:bCs/>
          <w:sz w:val="24"/>
          <w:szCs w:val="24"/>
          <w:lang w:val="sr-Cyrl-CS"/>
        </w:rPr>
        <w:t>ч</w:t>
      </w:r>
      <w:r w:rsidRPr="00D9764C">
        <w:rPr>
          <w:rFonts w:ascii="Times New Roman" w:hAnsi="Times New Roman" w:cs="Times New Roman"/>
          <w:bCs/>
          <w:sz w:val="24"/>
          <w:szCs w:val="24"/>
        </w:rPr>
        <w:t>не атрофије.</w:t>
      </w:r>
      <w:r w:rsidRPr="00D9764C">
        <w:rPr>
          <w:rFonts w:ascii="Times New Roman" w:hAnsi="Times New Roman" w:cs="Times New Roman"/>
          <w:bCs/>
          <w:sz w:val="24"/>
          <w:szCs w:val="24"/>
          <w:vertAlign w:val="superscript"/>
        </w:rPr>
        <w:t xml:space="preserve"> </w:t>
      </w:r>
      <w:r w:rsidRPr="00D9764C">
        <w:rPr>
          <w:rFonts w:ascii="Times New Roman" w:hAnsi="Times New Roman" w:cs="Times New Roman"/>
          <w:bCs/>
          <w:sz w:val="24"/>
          <w:szCs w:val="24"/>
        </w:rPr>
        <w:t>Тимусни периваскуларни простори су проширени и испуњени лимфоидним инфилтратима. За разлику од хиперпласти</w:t>
      </w:r>
      <w:r w:rsidRPr="00D9764C">
        <w:rPr>
          <w:rFonts w:ascii="Times New Roman" w:hAnsi="Times New Roman" w:cs="Times New Roman"/>
          <w:bCs/>
          <w:sz w:val="24"/>
          <w:szCs w:val="24"/>
          <w:lang w:val="sr-Cyrl-CS"/>
        </w:rPr>
        <w:t>ч</w:t>
      </w:r>
      <w:r w:rsidRPr="00D9764C">
        <w:rPr>
          <w:rFonts w:ascii="Times New Roman" w:hAnsi="Times New Roman" w:cs="Times New Roman"/>
          <w:bCs/>
          <w:sz w:val="24"/>
          <w:szCs w:val="24"/>
        </w:rPr>
        <w:t xml:space="preserve">ног тимуса, у тимому није доказано присуство </w:t>
      </w:r>
      <w:r w:rsidRPr="00D9764C">
        <w:rPr>
          <w:rFonts w:ascii="Times New Roman" w:hAnsi="Times New Roman" w:cs="Times New Roman"/>
          <w:bCs/>
          <w:sz w:val="24"/>
          <w:szCs w:val="24"/>
          <w:lang w:val="sr-Cyrl-RS"/>
        </w:rPr>
        <w:t>ацетилхолинских рецептора,</w:t>
      </w:r>
      <w:r w:rsidRPr="00D9764C">
        <w:rPr>
          <w:rFonts w:ascii="Times New Roman" w:hAnsi="Times New Roman" w:cs="Times New Roman"/>
          <w:bCs/>
          <w:sz w:val="24"/>
          <w:szCs w:val="24"/>
        </w:rPr>
        <w:t xml:space="preserve"> ме</w:t>
      </w:r>
      <w:r w:rsidRPr="00D9764C">
        <w:rPr>
          <w:rFonts w:ascii="Times New Roman" w:hAnsi="Times New Roman" w:cs="Times New Roman"/>
          <w:bCs/>
          <w:sz w:val="24"/>
          <w:szCs w:val="24"/>
          <w:lang w:val="sr-Cyrl-CS"/>
        </w:rPr>
        <w:t>ђ</w:t>
      </w:r>
      <w:r w:rsidRPr="00D9764C">
        <w:rPr>
          <w:rFonts w:ascii="Times New Roman" w:hAnsi="Times New Roman" w:cs="Times New Roman"/>
          <w:bCs/>
          <w:sz w:val="24"/>
          <w:szCs w:val="24"/>
        </w:rPr>
        <w:t>утим ћелиј</w:t>
      </w:r>
      <w:r w:rsidRPr="00D9764C">
        <w:rPr>
          <w:rFonts w:ascii="Times New Roman" w:hAnsi="Times New Roman" w:cs="Times New Roman"/>
          <w:bCs/>
          <w:sz w:val="24"/>
          <w:szCs w:val="24"/>
          <w:lang w:val="sr-Cyrl-RS"/>
        </w:rPr>
        <w:t>е тимома е</w:t>
      </w:r>
      <w:r w:rsidRPr="00D9764C">
        <w:rPr>
          <w:rFonts w:ascii="Times New Roman" w:hAnsi="Times New Roman" w:cs="Times New Roman"/>
          <w:bCs/>
          <w:sz w:val="24"/>
          <w:szCs w:val="24"/>
        </w:rPr>
        <w:t>кспримира</w:t>
      </w:r>
      <w:r w:rsidRPr="00D9764C">
        <w:rPr>
          <w:rFonts w:ascii="Times New Roman" w:hAnsi="Times New Roman" w:cs="Times New Roman"/>
          <w:bCs/>
          <w:sz w:val="24"/>
          <w:szCs w:val="24"/>
          <w:lang w:val="sr-Cyrl-RS"/>
        </w:rPr>
        <w:t>ју</w:t>
      </w:r>
      <w:r w:rsidRPr="00D9764C">
        <w:rPr>
          <w:rFonts w:ascii="Times New Roman" w:hAnsi="Times New Roman" w:cs="Times New Roman"/>
          <w:bCs/>
          <w:sz w:val="24"/>
          <w:szCs w:val="24"/>
        </w:rPr>
        <w:t xml:space="preserve"> протеин који дели заједни</w:t>
      </w:r>
      <w:r w:rsidRPr="00D9764C">
        <w:rPr>
          <w:rFonts w:ascii="Times New Roman" w:hAnsi="Times New Roman" w:cs="Times New Roman"/>
          <w:bCs/>
          <w:sz w:val="24"/>
          <w:szCs w:val="24"/>
          <w:lang w:val="sr-Cyrl-CS"/>
        </w:rPr>
        <w:t>ч</w:t>
      </w:r>
      <w:r w:rsidRPr="00D9764C">
        <w:rPr>
          <w:rFonts w:ascii="Times New Roman" w:hAnsi="Times New Roman" w:cs="Times New Roman"/>
          <w:bCs/>
          <w:sz w:val="24"/>
          <w:szCs w:val="24"/>
        </w:rPr>
        <w:t xml:space="preserve">ку антигенску детерминанту са цитоплазматским делом </w:t>
      </w:r>
      <w:r w:rsidRPr="00D9764C">
        <w:rPr>
          <w:rFonts w:ascii="Times New Roman" w:hAnsi="Times New Roman" w:cs="Times New Roman"/>
          <w:bCs/>
          <w:sz w:val="24"/>
          <w:szCs w:val="24"/>
          <w:lang w:val="sr-Cyrl-RS"/>
        </w:rPr>
        <w:t>ацетилхолинског рецептора</w:t>
      </w:r>
      <w:r w:rsidRPr="00D9764C">
        <w:rPr>
          <w:rFonts w:ascii="Times New Roman" w:hAnsi="Times New Roman" w:cs="Times New Roman"/>
          <w:bCs/>
          <w:sz w:val="24"/>
          <w:szCs w:val="24"/>
        </w:rPr>
        <w:t>.</w:t>
      </w:r>
      <w:r w:rsidRPr="00D9764C">
        <w:rPr>
          <w:rFonts w:ascii="Times New Roman" w:hAnsi="Times New Roman" w:cs="Times New Roman"/>
          <w:sz w:val="24"/>
          <w:szCs w:val="24"/>
        </w:rPr>
        <w:t xml:space="preserve"> </w:t>
      </w:r>
      <w:r w:rsidRPr="00D9764C">
        <w:rPr>
          <w:rFonts w:ascii="Times New Roman" w:hAnsi="Times New Roman" w:cs="Times New Roman"/>
          <w:bCs/>
          <w:sz w:val="24"/>
          <w:szCs w:val="24"/>
        </w:rPr>
        <w:t>Могуће објашњење за удру</w:t>
      </w:r>
      <w:r w:rsidRPr="00D9764C">
        <w:rPr>
          <w:rFonts w:ascii="Times New Roman" w:hAnsi="Times New Roman" w:cs="Times New Roman"/>
          <w:bCs/>
          <w:sz w:val="24"/>
          <w:szCs w:val="24"/>
          <w:lang w:val="sr-Cyrl-CS"/>
        </w:rPr>
        <w:t>ж</w:t>
      </w:r>
      <w:r w:rsidRPr="00D9764C">
        <w:rPr>
          <w:rFonts w:ascii="Times New Roman" w:hAnsi="Times New Roman" w:cs="Times New Roman"/>
          <w:bCs/>
          <w:sz w:val="24"/>
          <w:szCs w:val="24"/>
        </w:rPr>
        <w:t>ену појаву МГ и тимома могло би да ле</w:t>
      </w:r>
      <w:r w:rsidRPr="00D9764C">
        <w:rPr>
          <w:rFonts w:ascii="Times New Roman" w:hAnsi="Times New Roman" w:cs="Times New Roman"/>
          <w:bCs/>
          <w:sz w:val="24"/>
          <w:szCs w:val="24"/>
          <w:lang w:val="sr-Cyrl-CS"/>
        </w:rPr>
        <w:t>ж</w:t>
      </w:r>
      <w:r w:rsidRPr="00D9764C">
        <w:rPr>
          <w:rFonts w:ascii="Times New Roman" w:hAnsi="Times New Roman" w:cs="Times New Roman"/>
          <w:bCs/>
          <w:sz w:val="24"/>
          <w:szCs w:val="24"/>
        </w:rPr>
        <w:t>и у претпоставци да антитуморска или паранеопласти</w:t>
      </w:r>
      <w:r w:rsidRPr="00D9764C">
        <w:rPr>
          <w:rFonts w:ascii="Times New Roman" w:hAnsi="Times New Roman" w:cs="Times New Roman"/>
          <w:bCs/>
          <w:sz w:val="24"/>
          <w:szCs w:val="24"/>
          <w:lang w:val="sr-Cyrl-CS"/>
        </w:rPr>
        <w:t>ч</w:t>
      </w:r>
      <w:r w:rsidRPr="00D9764C">
        <w:rPr>
          <w:rFonts w:ascii="Times New Roman" w:hAnsi="Times New Roman" w:cs="Times New Roman"/>
          <w:bCs/>
          <w:sz w:val="24"/>
          <w:szCs w:val="24"/>
        </w:rPr>
        <w:t>на аутоимуна реакција бива покренута туморским антигенима.</w:t>
      </w:r>
    </w:p>
    <w:p w:rsidR="00D9764C" w:rsidRPr="00D9764C" w:rsidRDefault="00D9764C" w:rsidP="00D9764C">
      <w:pPr>
        <w:spacing w:after="0"/>
        <w:jc w:val="both"/>
        <w:rPr>
          <w:rFonts w:ascii="Times New Roman" w:hAnsi="Times New Roman" w:cs="Times New Roman"/>
          <w:bCs/>
          <w:sz w:val="24"/>
          <w:szCs w:val="24"/>
          <w:lang w:val="sr-Cyrl-CS"/>
        </w:rPr>
      </w:pPr>
      <w:r w:rsidRPr="00D9764C">
        <w:rPr>
          <w:rFonts w:ascii="Times New Roman" w:hAnsi="Times New Roman" w:cs="Times New Roman"/>
          <w:bCs/>
          <w:sz w:val="24"/>
          <w:szCs w:val="24"/>
          <w:lang w:val="sr-Cyrl-RS"/>
        </w:rPr>
        <w:t>А</w:t>
      </w:r>
      <w:r w:rsidRPr="00D9764C">
        <w:rPr>
          <w:rFonts w:ascii="Times New Roman" w:hAnsi="Times New Roman" w:cs="Times New Roman"/>
          <w:bCs/>
          <w:sz w:val="24"/>
          <w:szCs w:val="24"/>
        </w:rPr>
        <w:t>нтитела</w:t>
      </w:r>
      <w:r w:rsidRPr="00D9764C">
        <w:rPr>
          <w:rFonts w:ascii="Times New Roman" w:hAnsi="Times New Roman" w:cs="Times New Roman"/>
          <w:bCs/>
          <w:sz w:val="24"/>
          <w:szCs w:val="24"/>
          <w:lang w:val="sr-Cyrl-RS"/>
        </w:rPr>
        <w:t xml:space="preserve"> на ацетилхолинске рецепторе </w:t>
      </w:r>
      <w:r w:rsidRPr="00D9764C">
        <w:rPr>
          <w:rFonts w:ascii="Times New Roman" w:hAnsi="Times New Roman" w:cs="Times New Roman"/>
          <w:bCs/>
          <w:sz w:val="24"/>
          <w:szCs w:val="24"/>
        </w:rPr>
        <w:t xml:space="preserve">су поликлонска и састоје се од различитих класа имуноглобулина G. Везивање антитела за рецептор омета нормално везивање </w:t>
      </w:r>
      <w:r w:rsidRPr="00D9764C">
        <w:rPr>
          <w:rFonts w:ascii="Times New Roman" w:hAnsi="Times New Roman" w:cs="Times New Roman"/>
          <w:bCs/>
          <w:sz w:val="24"/>
          <w:szCs w:val="24"/>
          <w:lang w:val="sr-Cyrl-RS"/>
        </w:rPr>
        <w:t>ацетилхолина</w:t>
      </w:r>
      <w:r w:rsidRPr="00D9764C">
        <w:rPr>
          <w:rFonts w:ascii="Times New Roman" w:hAnsi="Times New Roman" w:cs="Times New Roman"/>
          <w:bCs/>
          <w:sz w:val="24"/>
          <w:szCs w:val="24"/>
        </w:rPr>
        <w:t xml:space="preserve"> и директно </w:t>
      </w:r>
      <w:r w:rsidRPr="00D9764C">
        <w:rPr>
          <w:rFonts w:ascii="Times New Roman" w:hAnsi="Times New Roman" w:cs="Times New Roman"/>
          <w:bCs/>
          <w:sz w:val="24"/>
          <w:szCs w:val="24"/>
          <w:lang w:val="sr-Cyrl-RS"/>
        </w:rPr>
        <w:t>омета функцију</w:t>
      </w:r>
      <w:r w:rsidRPr="00D9764C">
        <w:rPr>
          <w:rFonts w:ascii="Times New Roman" w:hAnsi="Times New Roman" w:cs="Times New Roman"/>
          <w:bCs/>
          <w:sz w:val="24"/>
          <w:szCs w:val="24"/>
        </w:rPr>
        <w:t xml:space="preserve"> неуромишићне трансмисије. Поред </w:t>
      </w:r>
      <w:r w:rsidRPr="00D9764C">
        <w:rPr>
          <w:rFonts w:ascii="Times New Roman" w:hAnsi="Times New Roman" w:cs="Times New Roman"/>
          <w:bCs/>
          <w:sz w:val="24"/>
          <w:szCs w:val="24"/>
          <w:lang w:val="sr-Cyrl-RS"/>
        </w:rPr>
        <w:t>тога а</w:t>
      </w:r>
      <w:r w:rsidRPr="00D9764C">
        <w:rPr>
          <w:rFonts w:ascii="Times New Roman" w:hAnsi="Times New Roman" w:cs="Times New Roman"/>
          <w:bCs/>
          <w:sz w:val="24"/>
          <w:szCs w:val="24"/>
        </w:rPr>
        <w:t>нтитела</w:t>
      </w:r>
      <w:r w:rsidRPr="00D9764C">
        <w:rPr>
          <w:rFonts w:ascii="Times New Roman" w:hAnsi="Times New Roman" w:cs="Times New Roman"/>
          <w:bCs/>
          <w:sz w:val="24"/>
          <w:szCs w:val="24"/>
          <w:lang w:val="sr-Cyrl-RS"/>
        </w:rPr>
        <w:t xml:space="preserve"> на ацетилхолинске рецепторе</w:t>
      </w:r>
      <w:r w:rsidRPr="00D9764C">
        <w:rPr>
          <w:rFonts w:ascii="Times New Roman" w:hAnsi="Times New Roman" w:cs="Times New Roman"/>
          <w:bCs/>
          <w:sz w:val="24"/>
          <w:szCs w:val="24"/>
        </w:rPr>
        <w:t xml:space="preserve"> могу </w:t>
      </w:r>
      <w:r w:rsidRPr="00D9764C">
        <w:rPr>
          <w:rFonts w:ascii="Times New Roman" w:hAnsi="Times New Roman" w:cs="Times New Roman"/>
          <w:bCs/>
          <w:sz w:val="24"/>
          <w:szCs w:val="24"/>
          <w:lang w:val="sr-Cyrl-RS"/>
        </w:rPr>
        <w:t>да вежу два</w:t>
      </w:r>
      <w:r w:rsidRPr="00D9764C">
        <w:rPr>
          <w:rFonts w:ascii="Times New Roman" w:hAnsi="Times New Roman" w:cs="Times New Roman"/>
          <w:bCs/>
          <w:sz w:val="24"/>
          <w:szCs w:val="24"/>
        </w:rPr>
        <w:t xml:space="preserve"> суседна </w:t>
      </w:r>
      <w:r w:rsidRPr="00D9764C">
        <w:rPr>
          <w:rFonts w:ascii="Times New Roman" w:hAnsi="Times New Roman" w:cs="Times New Roman"/>
          <w:bCs/>
          <w:sz w:val="24"/>
          <w:szCs w:val="24"/>
          <w:lang w:val="sr-Cyrl-RS"/>
        </w:rPr>
        <w:t xml:space="preserve">рецептора што изазива убрзану </w:t>
      </w:r>
      <w:r w:rsidRPr="00D9764C">
        <w:rPr>
          <w:rFonts w:ascii="Times New Roman" w:hAnsi="Times New Roman" w:cs="Times New Roman"/>
          <w:bCs/>
          <w:sz w:val="24"/>
          <w:szCs w:val="24"/>
        </w:rPr>
        <w:t xml:space="preserve">интернализацију и деградацију ових рецептора. Најважнији пут којим </w:t>
      </w:r>
      <w:r w:rsidRPr="00D9764C">
        <w:rPr>
          <w:rFonts w:ascii="Times New Roman" w:hAnsi="Times New Roman" w:cs="Times New Roman"/>
          <w:bCs/>
          <w:sz w:val="24"/>
          <w:szCs w:val="24"/>
          <w:lang w:val="sr-Cyrl-RS"/>
        </w:rPr>
        <w:t>а</w:t>
      </w:r>
      <w:r w:rsidRPr="00D9764C">
        <w:rPr>
          <w:rFonts w:ascii="Times New Roman" w:hAnsi="Times New Roman" w:cs="Times New Roman"/>
          <w:bCs/>
          <w:sz w:val="24"/>
          <w:szCs w:val="24"/>
        </w:rPr>
        <w:t>нтитела</w:t>
      </w:r>
      <w:r w:rsidRPr="00D9764C">
        <w:rPr>
          <w:rFonts w:ascii="Times New Roman" w:hAnsi="Times New Roman" w:cs="Times New Roman"/>
          <w:bCs/>
          <w:sz w:val="24"/>
          <w:szCs w:val="24"/>
          <w:lang w:val="sr-Cyrl-RS"/>
        </w:rPr>
        <w:t xml:space="preserve"> на ацетилхолинске рецепторе</w:t>
      </w:r>
      <w:r w:rsidRPr="00D9764C">
        <w:rPr>
          <w:rFonts w:ascii="Times New Roman" w:hAnsi="Times New Roman" w:cs="Times New Roman"/>
          <w:bCs/>
          <w:sz w:val="24"/>
          <w:szCs w:val="24"/>
        </w:rPr>
        <w:t xml:space="preserve"> остварују свој ефекат је активација система комплемента. Коначан ефекат оваквог деловања антитела је лиза постсинаптичке мембране, деструкција њених секундарних набора и смањење броја расположивих </w:t>
      </w:r>
      <w:r w:rsidRPr="00D9764C">
        <w:rPr>
          <w:rFonts w:ascii="Times New Roman" w:hAnsi="Times New Roman" w:cs="Times New Roman"/>
          <w:bCs/>
          <w:sz w:val="24"/>
          <w:szCs w:val="24"/>
          <w:lang w:val="sr-Cyrl-RS"/>
        </w:rPr>
        <w:t>рецептора</w:t>
      </w:r>
      <w:r w:rsidRPr="00D9764C">
        <w:rPr>
          <w:rFonts w:ascii="Times New Roman" w:hAnsi="Times New Roman" w:cs="Times New Roman"/>
          <w:bCs/>
          <w:sz w:val="24"/>
          <w:szCs w:val="24"/>
        </w:rPr>
        <w:t xml:space="preserve"> у региону моторне плоче. </w:t>
      </w:r>
      <w:r w:rsidRPr="00D9764C">
        <w:rPr>
          <w:rFonts w:ascii="Times New Roman" w:hAnsi="Times New Roman" w:cs="Times New Roman"/>
          <w:bCs/>
          <w:sz w:val="24"/>
          <w:szCs w:val="24"/>
          <w:lang w:val="sr-Cyrl-RS"/>
        </w:rPr>
        <w:t xml:space="preserve">Резултат је </w:t>
      </w:r>
      <w:r w:rsidRPr="00D9764C">
        <w:rPr>
          <w:rFonts w:ascii="Times New Roman" w:hAnsi="Times New Roman" w:cs="Times New Roman"/>
          <w:bCs/>
          <w:sz w:val="24"/>
          <w:szCs w:val="24"/>
        </w:rPr>
        <w:t xml:space="preserve">слабост и заморљивост мишића. </w:t>
      </w:r>
    </w:p>
    <w:p w:rsidR="00D9764C" w:rsidRPr="00D9764C" w:rsidRDefault="00D9764C" w:rsidP="00DE46A4">
      <w:pPr>
        <w:spacing w:after="0"/>
        <w:jc w:val="both"/>
        <w:rPr>
          <w:rFonts w:ascii="Times New Roman" w:hAnsi="Times New Roman" w:cs="Times New Roman"/>
          <w:b/>
          <w:sz w:val="24"/>
          <w:szCs w:val="24"/>
          <w:lang w:val="sr-Cyrl-RS"/>
        </w:rPr>
      </w:pPr>
      <w:r w:rsidRPr="00D9764C">
        <w:rPr>
          <w:rFonts w:ascii="Times New Roman" w:hAnsi="Times New Roman" w:cs="Times New Roman"/>
          <w:b/>
          <w:sz w:val="24"/>
          <w:szCs w:val="24"/>
          <w:lang w:val="sr-Cyrl-RS"/>
        </w:rPr>
        <w:t>ИМУНОДИЈАГНОСТИКА И ТЕРАПИЈА МГ</w:t>
      </w:r>
    </w:p>
    <w:p w:rsidR="00DE46A4" w:rsidRDefault="00DE46A4" w:rsidP="00DE46A4">
      <w:pPr>
        <w:spacing w:after="0"/>
        <w:jc w:val="both"/>
        <w:rPr>
          <w:rFonts w:ascii="Times New Roman" w:hAnsi="Times New Roman" w:cs="Times New Roman"/>
          <w:sz w:val="24"/>
          <w:szCs w:val="24"/>
        </w:rPr>
      </w:pPr>
      <w:r>
        <w:rPr>
          <w:rFonts w:ascii="Times New Roman" w:hAnsi="Times New Roman" w:cs="Times New Roman"/>
          <w:sz w:val="24"/>
          <w:szCs w:val="24"/>
        </w:rPr>
        <w:t xml:space="preserve">За постављање дијагнозе важно је налажење антитела на ацетилхолинске рецепторе у серуму, скоро 90% оболелих има ова антитела. Ова антитела су IgG класе и пролазе плаценту, али само 10% беба чије мајке имају миастенију развију неонаталну миастенију, јер се онтитела блокирају феталним антиидиотипским антителима IgМ класе. </w:t>
      </w:r>
    </w:p>
    <w:p w:rsidR="00DE46A4" w:rsidRDefault="00DE46A4" w:rsidP="00DE46A4">
      <w:pPr>
        <w:spacing w:after="0"/>
        <w:jc w:val="both"/>
        <w:rPr>
          <w:rFonts w:ascii="Times New Roman" w:hAnsi="Times New Roman" w:cs="Times New Roman"/>
          <w:sz w:val="24"/>
          <w:szCs w:val="24"/>
        </w:rPr>
      </w:pPr>
      <w:r>
        <w:rPr>
          <w:rFonts w:ascii="Times New Roman" w:hAnsi="Times New Roman" w:cs="Times New Roman"/>
          <w:sz w:val="24"/>
          <w:szCs w:val="24"/>
        </w:rPr>
        <w:t>Лечење миастеније гравис подразумева супресију продукције специфичних антитела (преднизон и азатиоприн). Пацијенти са тешким симптомима добро реагују на плазмаферезу. Тимектомија код особа које имају увећан тимус или тимом уклања не само плазмоците који продукују антитела него и извор антигена. Ово лечење се спроводи упоредо са конвенционалном применом антихолинестеразних лекова.</w:t>
      </w:r>
    </w:p>
    <w:p w:rsidR="00DE46A4" w:rsidRDefault="00DE46A4" w:rsidP="00DE46A4">
      <w:pPr>
        <w:spacing w:after="0"/>
        <w:jc w:val="both"/>
        <w:rPr>
          <w:rFonts w:ascii="Times New Roman" w:hAnsi="Times New Roman" w:cs="Times New Roman"/>
          <w:b/>
          <w:sz w:val="24"/>
          <w:szCs w:val="24"/>
        </w:rPr>
      </w:pPr>
    </w:p>
    <w:p w:rsidR="00DE46A4" w:rsidRDefault="00DE46A4" w:rsidP="00DE46A4">
      <w:pPr>
        <w:spacing w:after="0"/>
        <w:jc w:val="both"/>
        <w:rPr>
          <w:rFonts w:ascii="Times New Roman" w:hAnsi="Times New Roman" w:cs="Times New Roman"/>
          <w:b/>
          <w:sz w:val="24"/>
          <w:szCs w:val="24"/>
        </w:rPr>
      </w:pPr>
    </w:p>
    <w:p w:rsidR="00DE46A4" w:rsidRDefault="00DE46A4" w:rsidP="00DE46A4">
      <w:pPr>
        <w:spacing w:after="0"/>
        <w:jc w:val="both"/>
        <w:rPr>
          <w:rFonts w:ascii="Times New Roman" w:hAnsi="Times New Roman" w:cs="Times New Roman"/>
          <w:b/>
          <w:sz w:val="24"/>
          <w:szCs w:val="24"/>
        </w:rPr>
      </w:pPr>
    </w:p>
    <w:p w:rsidR="00D9764C" w:rsidRDefault="00D9764C" w:rsidP="00DE46A4">
      <w:pPr>
        <w:spacing w:after="0"/>
        <w:jc w:val="both"/>
        <w:rPr>
          <w:rFonts w:ascii="Times New Roman" w:hAnsi="Times New Roman" w:cs="Times New Roman"/>
          <w:b/>
          <w:sz w:val="24"/>
          <w:szCs w:val="24"/>
        </w:rPr>
      </w:pPr>
    </w:p>
    <w:p w:rsidR="00D9764C" w:rsidRDefault="00D9764C" w:rsidP="00DE46A4">
      <w:pPr>
        <w:spacing w:after="0"/>
        <w:jc w:val="both"/>
        <w:rPr>
          <w:rFonts w:ascii="Times New Roman" w:hAnsi="Times New Roman" w:cs="Times New Roman"/>
          <w:b/>
          <w:sz w:val="24"/>
          <w:szCs w:val="24"/>
        </w:rPr>
      </w:pPr>
    </w:p>
    <w:p w:rsidR="00D9764C" w:rsidRDefault="00D9764C" w:rsidP="00DE46A4">
      <w:pPr>
        <w:spacing w:after="0"/>
        <w:jc w:val="both"/>
        <w:rPr>
          <w:rFonts w:ascii="Times New Roman" w:hAnsi="Times New Roman" w:cs="Times New Roman"/>
          <w:b/>
          <w:sz w:val="24"/>
          <w:szCs w:val="24"/>
        </w:rPr>
      </w:pPr>
    </w:p>
    <w:p w:rsidR="00D9764C" w:rsidRDefault="00D9764C" w:rsidP="00DE46A4">
      <w:pPr>
        <w:spacing w:after="0"/>
        <w:jc w:val="both"/>
        <w:rPr>
          <w:rFonts w:ascii="Times New Roman" w:hAnsi="Times New Roman" w:cs="Times New Roman"/>
          <w:b/>
          <w:sz w:val="24"/>
          <w:szCs w:val="24"/>
        </w:rPr>
      </w:pPr>
    </w:p>
    <w:p w:rsidR="00D9764C" w:rsidRDefault="00D9764C" w:rsidP="00DE46A4">
      <w:pPr>
        <w:spacing w:after="0"/>
        <w:jc w:val="both"/>
        <w:rPr>
          <w:rFonts w:ascii="Times New Roman" w:hAnsi="Times New Roman" w:cs="Times New Roman"/>
          <w:b/>
          <w:sz w:val="24"/>
          <w:szCs w:val="24"/>
        </w:rPr>
      </w:pPr>
    </w:p>
    <w:p w:rsidR="00D9764C" w:rsidRDefault="00D9764C" w:rsidP="00DE46A4">
      <w:pPr>
        <w:spacing w:after="0"/>
        <w:jc w:val="both"/>
        <w:rPr>
          <w:rFonts w:ascii="Times New Roman" w:hAnsi="Times New Roman" w:cs="Times New Roman"/>
          <w:b/>
          <w:sz w:val="24"/>
          <w:szCs w:val="24"/>
        </w:rPr>
      </w:pPr>
    </w:p>
    <w:p w:rsidR="00D9764C" w:rsidRDefault="00D9764C" w:rsidP="00DE46A4">
      <w:pPr>
        <w:spacing w:after="0"/>
        <w:jc w:val="both"/>
        <w:rPr>
          <w:rFonts w:ascii="Times New Roman" w:hAnsi="Times New Roman" w:cs="Times New Roman"/>
          <w:b/>
          <w:sz w:val="24"/>
          <w:szCs w:val="24"/>
        </w:rPr>
      </w:pPr>
    </w:p>
    <w:p w:rsidR="00D9764C" w:rsidRDefault="00D9764C" w:rsidP="00DE46A4">
      <w:pPr>
        <w:spacing w:after="0"/>
        <w:jc w:val="both"/>
        <w:rPr>
          <w:rFonts w:ascii="Times New Roman" w:hAnsi="Times New Roman" w:cs="Times New Roman"/>
          <w:b/>
          <w:sz w:val="24"/>
          <w:szCs w:val="24"/>
        </w:rPr>
      </w:pPr>
    </w:p>
    <w:p w:rsidR="00D9764C" w:rsidRDefault="00D9764C" w:rsidP="00DE46A4">
      <w:pPr>
        <w:spacing w:after="0"/>
        <w:jc w:val="both"/>
        <w:rPr>
          <w:rFonts w:ascii="Times New Roman" w:hAnsi="Times New Roman" w:cs="Times New Roman"/>
          <w:b/>
          <w:sz w:val="24"/>
          <w:szCs w:val="24"/>
        </w:rPr>
      </w:pPr>
    </w:p>
    <w:p w:rsidR="00D9764C" w:rsidRDefault="00D9764C" w:rsidP="00DE46A4">
      <w:pPr>
        <w:spacing w:after="0"/>
        <w:jc w:val="both"/>
        <w:rPr>
          <w:rFonts w:ascii="Times New Roman" w:hAnsi="Times New Roman" w:cs="Times New Roman"/>
          <w:b/>
          <w:sz w:val="24"/>
          <w:szCs w:val="24"/>
        </w:rPr>
      </w:pPr>
    </w:p>
    <w:p w:rsidR="00DE46A4" w:rsidRDefault="00DE46A4" w:rsidP="00DE46A4">
      <w:pPr>
        <w:spacing w:after="0"/>
        <w:jc w:val="both"/>
        <w:rPr>
          <w:rFonts w:ascii="Times New Roman" w:hAnsi="Times New Roman" w:cs="Times New Roman"/>
          <w:b/>
          <w:sz w:val="24"/>
          <w:szCs w:val="24"/>
        </w:rPr>
      </w:pPr>
    </w:p>
    <w:p w:rsidR="00DE46A4" w:rsidRPr="00177850" w:rsidRDefault="00DE46A4" w:rsidP="00DE46A4">
      <w:pPr>
        <w:spacing w:after="0"/>
        <w:jc w:val="both"/>
        <w:rPr>
          <w:rFonts w:ascii="Times New Roman" w:hAnsi="Times New Roman" w:cs="Times New Roman"/>
          <w:b/>
          <w:sz w:val="24"/>
          <w:szCs w:val="24"/>
        </w:rPr>
      </w:pPr>
      <w:bookmarkStart w:id="0" w:name="_GoBack"/>
      <w:bookmarkEnd w:id="0"/>
      <w:r w:rsidRPr="00177850">
        <w:rPr>
          <w:rFonts w:ascii="Times New Roman" w:hAnsi="Times New Roman" w:cs="Times New Roman"/>
          <w:b/>
          <w:sz w:val="24"/>
          <w:szCs w:val="24"/>
        </w:rPr>
        <w:lastRenderedPageBreak/>
        <w:t>НЕУРОПАТИЈЕ ПОСРЕДОВАНЕ ИМУНСКИМ МЕХАНИЗМИМА</w:t>
      </w:r>
    </w:p>
    <w:p w:rsidR="00DE46A4" w:rsidRPr="00177850" w:rsidRDefault="00DE46A4" w:rsidP="00DE46A4">
      <w:pPr>
        <w:spacing w:after="0"/>
        <w:jc w:val="both"/>
        <w:rPr>
          <w:rFonts w:ascii="Times New Roman" w:hAnsi="Times New Roman" w:cs="Times New Roman"/>
          <w:b/>
          <w:sz w:val="24"/>
          <w:szCs w:val="24"/>
        </w:rPr>
      </w:pPr>
      <w:r w:rsidRPr="00177850">
        <w:rPr>
          <w:rFonts w:ascii="Times New Roman" w:hAnsi="Times New Roman" w:cs="Times New Roman"/>
          <w:b/>
          <w:sz w:val="24"/>
          <w:szCs w:val="24"/>
        </w:rPr>
        <w:t>Акутни идиопатски полинеуритис (</w:t>
      </w:r>
      <w:r w:rsidRPr="00177850">
        <w:rPr>
          <w:rFonts w:ascii="Times New Roman" w:hAnsi="Times New Roman" w:cs="Times New Roman"/>
          <w:b/>
          <w:i/>
          <w:sz w:val="24"/>
          <w:szCs w:val="24"/>
        </w:rPr>
        <w:t>Guillain-Barré</w:t>
      </w:r>
      <w:r w:rsidRPr="00177850">
        <w:rPr>
          <w:rFonts w:ascii="Times New Roman" w:hAnsi="Times New Roman" w:cs="Times New Roman"/>
          <w:b/>
          <w:sz w:val="24"/>
          <w:szCs w:val="24"/>
        </w:rPr>
        <w:t xml:space="preserve"> синдром)</w:t>
      </w:r>
    </w:p>
    <w:p w:rsidR="00DE46A4" w:rsidRDefault="00DE46A4" w:rsidP="00DE46A4">
      <w:pPr>
        <w:spacing w:after="0"/>
        <w:jc w:val="both"/>
        <w:rPr>
          <w:rFonts w:ascii="Times New Roman" w:hAnsi="Times New Roman" w:cs="Times New Roman"/>
          <w:sz w:val="24"/>
          <w:szCs w:val="24"/>
        </w:rPr>
      </w:pPr>
      <w:r>
        <w:rPr>
          <w:rFonts w:ascii="Times New Roman" w:hAnsi="Times New Roman" w:cs="Times New Roman"/>
          <w:sz w:val="24"/>
          <w:szCs w:val="24"/>
        </w:rPr>
        <w:t>Болест субакутног тока коју карактерише инфилтрација периферних нерава лимфоцитима и макрофагима и последична демијелинизација.</w:t>
      </w:r>
    </w:p>
    <w:p w:rsidR="00DE46A4" w:rsidRDefault="00DE46A4" w:rsidP="00DE46A4">
      <w:pPr>
        <w:spacing w:after="0"/>
        <w:jc w:val="both"/>
        <w:rPr>
          <w:rFonts w:ascii="Times New Roman" w:hAnsi="Times New Roman" w:cs="Times New Roman"/>
          <w:sz w:val="24"/>
          <w:szCs w:val="24"/>
        </w:rPr>
      </w:pPr>
      <w:r>
        <w:rPr>
          <w:rFonts w:ascii="Times New Roman" w:hAnsi="Times New Roman" w:cs="Times New Roman"/>
          <w:sz w:val="24"/>
          <w:szCs w:val="24"/>
        </w:rPr>
        <w:t>Половина ових случајева се јавља после инфекције дигестивног тракта (Campylobacter jejuni). Постоје налази који указују да је у патогенезикључна продукција аутоантитела на ганглиозиде периферних нерава, а да је инфекција окидач. Јавља се повећање нивоа протеина у ликвору и јављају се IgG олигоклоналне траке. Код 70% оболелих могу да се детектују антитела на GM1b ганглиозид.</w:t>
      </w:r>
    </w:p>
    <w:p w:rsidR="00DE46A4" w:rsidRDefault="00DE46A4" w:rsidP="00DE46A4">
      <w:pPr>
        <w:spacing w:after="0"/>
        <w:jc w:val="both"/>
        <w:rPr>
          <w:rFonts w:ascii="Times New Roman" w:hAnsi="Times New Roman" w:cs="Times New Roman"/>
          <w:sz w:val="24"/>
          <w:szCs w:val="24"/>
        </w:rPr>
      </w:pPr>
      <w:r>
        <w:rPr>
          <w:rFonts w:ascii="Times New Roman" w:hAnsi="Times New Roman" w:cs="Times New Roman"/>
          <w:sz w:val="24"/>
          <w:szCs w:val="24"/>
        </w:rPr>
        <w:t xml:space="preserve">Код већине пацијенат опоравак је спонтан али код тежих форми болести индикована је примена високих доза интравенских имуноглобулина. Могућа је и плазмафереза уколико се обави у року од 48 сати под појаве симптома. </w:t>
      </w:r>
    </w:p>
    <w:p w:rsidR="00DE46A4" w:rsidRPr="00177850" w:rsidRDefault="00DE46A4" w:rsidP="00DE46A4">
      <w:pPr>
        <w:spacing w:after="0"/>
        <w:jc w:val="both"/>
        <w:rPr>
          <w:rFonts w:ascii="Times New Roman" w:hAnsi="Times New Roman" w:cs="Times New Roman"/>
          <w:b/>
          <w:sz w:val="24"/>
          <w:szCs w:val="24"/>
        </w:rPr>
      </w:pPr>
      <w:r w:rsidRPr="00177850">
        <w:rPr>
          <w:rFonts w:ascii="Times New Roman" w:hAnsi="Times New Roman" w:cs="Times New Roman"/>
          <w:b/>
          <w:sz w:val="24"/>
          <w:szCs w:val="24"/>
        </w:rPr>
        <w:t>Хроничне инфламаторне полинеуропатије</w:t>
      </w:r>
    </w:p>
    <w:p w:rsidR="00DE46A4" w:rsidRDefault="00DE46A4" w:rsidP="00DE46A4">
      <w:pPr>
        <w:spacing w:after="0"/>
        <w:jc w:val="both"/>
        <w:rPr>
          <w:rFonts w:ascii="Times New Roman" w:hAnsi="Times New Roman" w:cs="Times New Roman"/>
          <w:sz w:val="24"/>
          <w:szCs w:val="24"/>
        </w:rPr>
      </w:pPr>
      <w:r w:rsidRPr="001749EC">
        <w:rPr>
          <w:rFonts w:ascii="Times New Roman" w:hAnsi="Times New Roman" w:cs="Times New Roman"/>
          <w:sz w:val="24"/>
          <w:szCs w:val="24"/>
        </w:rPr>
        <w:t>Периферне неуропатије које се разликују од Guillain-Barré синдрома по клиничком току који може да буде са релапсима и ремисијама или прогресиван</w:t>
      </w:r>
      <w:r>
        <w:rPr>
          <w:rFonts w:ascii="Times New Roman" w:hAnsi="Times New Roman" w:cs="Times New Roman"/>
          <w:sz w:val="24"/>
          <w:szCs w:val="24"/>
        </w:rPr>
        <w:t xml:space="preserve">. Јавља се обично код људи у средњим годинама. </w:t>
      </w:r>
      <w:r w:rsidRPr="001749EC">
        <w:rPr>
          <w:rFonts w:ascii="Times New Roman" w:hAnsi="Times New Roman" w:cs="Times New Roman"/>
          <w:sz w:val="24"/>
          <w:szCs w:val="24"/>
        </w:rPr>
        <w:t>Етиологија је непозната</w:t>
      </w:r>
      <w:r>
        <w:rPr>
          <w:rFonts w:ascii="Times New Roman" w:hAnsi="Times New Roman" w:cs="Times New Roman"/>
          <w:sz w:val="24"/>
          <w:szCs w:val="24"/>
        </w:rPr>
        <w:t xml:space="preserve">. </w:t>
      </w:r>
      <w:r w:rsidRPr="001749EC">
        <w:rPr>
          <w:rFonts w:ascii="Times New Roman" w:hAnsi="Times New Roman" w:cs="Times New Roman"/>
          <w:sz w:val="24"/>
          <w:szCs w:val="24"/>
        </w:rPr>
        <w:t>Неки од оболелих имају антитела на ганглиозиде</w:t>
      </w:r>
      <w:r>
        <w:rPr>
          <w:rFonts w:ascii="Times New Roman" w:hAnsi="Times New Roman" w:cs="Times New Roman"/>
          <w:sz w:val="24"/>
          <w:szCs w:val="24"/>
        </w:rPr>
        <w:t xml:space="preserve">. </w:t>
      </w:r>
      <w:r w:rsidRPr="001749EC">
        <w:rPr>
          <w:rFonts w:ascii="Times New Roman" w:hAnsi="Times New Roman" w:cs="Times New Roman"/>
          <w:sz w:val="24"/>
          <w:szCs w:val="24"/>
        </w:rPr>
        <w:t>Лечење плазмаферезом, интравенским имуноглобулинима и преднизолоном само у неким случајевима даје позитивне ефекте</w:t>
      </w:r>
      <w:r>
        <w:rPr>
          <w:rFonts w:ascii="Times New Roman" w:hAnsi="Times New Roman" w:cs="Times New Roman"/>
          <w:sz w:val="24"/>
          <w:szCs w:val="24"/>
        </w:rPr>
        <w:t>.</w:t>
      </w:r>
    </w:p>
    <w:p w:rsidR="00DE46A4" w:rsidRPr="00177850" w:rsidRDefault="00DE46A4" w:rsidP="00DE46A4">
      <w:pPr>
        <w:spacing w:after="0"/>
        <w:jc w:val="both"/>
        <w:rPr>
          <w:rFonts w:ascii="Times New Roman" w:hAnsi="Times New Roman" w:cs="Times New Roman"/>
          <w:b/>
          <w:sz w:val="24"/>
          <w:szCs w:val="24"/>
        </w:rPr>
      </w:pPr>
      <w:r w:rsidRPr="00177850">
        <w:rPr>
          <w:rFonts w:ascii="Times New Roman" w:hAnsi="Times New Roman" w:cs="Times New Roman"/>
          <w:b/>
          <w:sz w:val="24"/>
          <w:szCs w:val="24"/>
        </w:rPr>
        <w:t>Мултифокална моторна неуропатија</w:t>
      </w:r>
    </w:p>
    <w:p w:rsidR="00DE46A4" w:rsidRPr="00FF621C" w:rsidRDefault="00DE46A4" w:rsidP="00DE46A4">
      <w:pPr>
        <w:spacing w:after="0"/>
        <w:jc w:val="both"/>
        <w:rPr>
          <w:rFonts w:ascii="Times New Roman" w:hAnsi="Times New Roman" w:cs="Times New Roman"/>
          <w:sz w:val="24"/>
          <w:szCs w:val="24"/>
          <w:lang w:val="sr-Latn-RS"/>
        </w:rPr>
      </w:pPr>
      <w:r w:rsidRPr="001749EC">
        <w:rPr>
          <w:rFonts w:ascii="Times New Roman" w:hAnsi="Times New Roman" w:cs="Times New Roman"/>
          <w:sz w:val="24"/>
          <w:szCs w:val="24"/>
        </w:rPr>
        <w:t>Јављају се само моторни испади</w:t>
      </w:r>
      <w:r>
        <w:rPr>
          <w:rFonts w:ascii="Times New Roman" w:hAnsi="Times New Roman" w:cs="Times New Roman"/>
          <w:sz w:val="24"/>
          <w:szCs w:val="24"/>
        </w:rPr>
        <w:t>, углавном симетрично. Јављају се а</w:t>
      </w:r>
      <w:r w:rsidRPr="001749EC">
        <w:rPr>
          <w:rFonts w:ascii="Times New Roman" w:hAnsi="Times New Roman" w:cs="Times New Roman"/>
          <w:sz w:val="24"/>
          <w:szCs w:val="24"/>
        </w:rPr>
        <w:t>утоантитела на ганглиозид GM1</w:t>
      </w:r>
      <w:r>
        <w:rPr>
          <w:rFonts w:ascii="Times New Roman" w:hAnsi="Times New Roman" w:cs="Times New Roman"/>
          <w:sz w:val="24"/>
          <w:szCs w:val="24"/>
        </w:rPr>
        <w:t xml:space="preserve">. </w:t>
      </w:r>
      <w:r w:rsidRPr="001749EC">
        <w:rPr>
          <w:rFonts w:ascii="Times New Roman" w:hAnsi="Times New Roman" w:cs="Times New Roman"/>
          <w:sz w:val="24"/>
          <w:szCs w:val="24"/>
        </w:rPr>
        <w:t>Стање се погоршава након примене стероида</w:t>
      </w:r>
      <w:r>
        <w:rPr>
          <w:rFonts w:ascii="Times New Roman" w:hAnsi="Times New Roman" w:cs="Times New Roman"/>
          <w:sz w:val="24"/>
          <w:szCs w:val="24"/>
        </w:rPr>
        <w:t xml:space="preserve"> и лечење интравенским имуноглобулинима је третман избора јер код 70% оболелих т</w:t>
      </w:r>
      <w:r w:rsidRPr="001749EC">
        <w:rPr>
          <w:rFonts w:ascii="Times New Roman" w:hAnsi="Times New Roman" w:cs="Times New Roman"/>
          <w:sz w:val="24"/>
          <w:szCs w:val="24"/>
        </w:rPr>
        <w:t xml:space="preserve">ерапија </w:t>
      </w:r>
      <w:r>
        <w:rPr>
          <w:rFonts w:ascii="Times New Roman" w:hAnsi="Times New Roman" w:cs="Times New Roman"/>
          <w:sz w:val="24"/>
          <w:szCs w:val="24"/>
        </w:rPr>
        <w:t xml:space="preserve">применом </w:t>
      </w:r>
      <w:r w:rsidRPr="001749EC">
        <w:rPr>
          <w:rFonts w:ascii="Times New Roman" w:hAnsi="Times New Roman" w:cs="Times New Roman"/>
          <w:sz w:val="24"/>
          <w:szCs w:val="24"/>
        </w:rPr>
        <w:t>IVIG уклања симптоме и знаке болести</w:t>
      </w:r>
      <w:r>
        <w:rPr>
          <w:rFonts w:ascii="Times New Roman" w:hAnsi="Times New Roman" w:cs="Times New Roman"/>
          <w:sz w:val="24"/>
          <w:szCs w:val="24"/>
        </w:rPr>
        <w:t>.</w:t>
      </w:r>
    </w:p>
    <w:sectPr w:rsidR="00DE46A4" w:rsidRPr="00FF621C" w:rsidSect="00D1614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15097F"/>
    <w:multiLevelType w:val="hybridMultilevel"/>
    <w:tmpl w:val="FD2AD99E"/>
    <w:lvl w:ilvl="0" w:tplc="3D207F80">
      <w:start w:val="1"/>
      <w:numFmt w:val="bullet"/>
      <w:lvlText w:val="•"/>
      <w:lvlJc w:val="left"/>
      <w:pPr>
        <w:tabs>
          <w:tab w:val="num" w:pos="720"/>
        </w:tabs>
        <w:ind w:left="720" w:hanging="360"/>
      </w:pPr>
      <w:rPr>
        <w:rFonts w:ascii="Arial" w:hAnsi="Arial" w:hint="default"/>
      </w:rPr>
    </w:lvl>
    <w:lvl w:ilvl="1" w:tplc="BE08EAC2" w:tentative="1">
      <w:start w:val="1"/>
      <w:numFmt w:val="bullet"/>
      <w:lvlText w:val="•"/>
      <w:lvlJc w:val="left"/>
      <w:pPr>
        <w:tabs>
          <w:tab w:val="num" w:pos="1440"/>
        </w:tabs>
        <w:ind w:left="1440" w:hanging="360"/>
      </w:pPr>
      <w:rPr>
        <w:rFonts w:ascii="Arial" w:hAnsi="Arial" w:hint="default"/>
      </w:rPr>
    </w:lvl>
    <w:lvl w:ilvl="2" w:tplc="B96608DA" w:tentative="1">
      <w:start w:val="1"/>
      <w:numFmt w:val="bullet"/>
      <w:lvlText w:val="•"/>
      <w:lvlJc w:val="left"/>
      <w:pPr>
        <w:tabs>
          <w:tab w:val="num" w:pos="2160"/>
        </w:tabs>
        <w:ind w:left="2160" w:hanging="360"/>
      </w:pPr>
      <w:rPr>
        <w:rFonts w:ascii="Arial" w:hAnsi="Arial" w:hint="default"/>
      </w:rPr>
    </w:lvl>
    <w:lvl w:ilvl="3" w:tplc="09AA0058" w:tentative="1">
      <w:start w:val="1"/>
      <w:numFmt w:val="bullet"/>
      <w:lvlText w:val="•"/>
      <w:lvlJc w:val="left"/>
      <w:pPr>
        <w:tabs>
          <w:tab w:val="num" w:pos="2880"/>
        </w:tabs>
        <w:ind w:left="2880" w:hanging="360"/>
      </w:pPr>
      <w:rPr>
        <w:rFonts w:ascii="Arial" w:hAnsi="Arial" w:hint="default"/>
      </w:rPr>
    </w:lvl>
    <w:lvl w:ilvl="4" w:tplc="66622502" w:tentative="1">
      <w:start w:val="1"/>
      <w:numFmt w:val="bullet"/>
      <w:lvlText w:val="•"/>
      <w:lvlJc w:val="left"/>
      <w:pPr>
        <w:tabs>
          <w:tab w:val="num" w:pos="3600"/>
        </w:tabs>
        <w:ind w:left="3600" w:hanging="360"/>
      </w:pPr>
      <w:rPr>
        <w:rFonts w:ascii="Arial" w:hAnsi="Arial" w:hint="default"/>
      </w:rPr>
    </w:lvl>
    <w:lvl w:ilvl="5" w:tplc="0DD4CD40" w:tentative="1">
      <w:start w:val="1"/>
      <w:numFmt w:val="bullet"/>
      <w:lvlText w:val="•"/>
      <w:lvlJc w:val="left"/>
      <w:pPr>
        <w:tabs>
          <w:tab w:val="num" w:pos="4320"/>
        </w:tabs>
        <w:ind w:left="4320" w:hanging="360"/>
      </w:pPr>
      <w:rPr>
        <w:rFonts w:ascii="Arial" w:hAnsi="Arial" w:hint="default"/>
      </w:rPr>
    </w:lvl>
    <w:lvl w:ilvl="6" w:tplc="BE067A06" w:tentative="1">
      <w:start w:val="1"/>
      <w:numFmt w:val="bullet"/>
      <w:lvlText w:val="•"/>
      <w:lvlJc w:val="left"/>
      <w:pPr>
        <w:tabs>
          <w:tab w:val="num" w:pos="5040"/>
        </w:tabs>
        <w:ind w:left="5040" w:hanging="360"/>
      </w:pPr>
      <w:rPr>
        <w:rFonts w:ascii="Arial" w:hAnsi="Arial" w:hint="default"/>
      </w:rPr>
    </w:lvl>
    <w:lvl w:ilvl="7" w:tplc="CBB209F2" w:tentative="1">
      <w:start w:val="1"/>
      <w:numFmt w:val="bullet"/>
      <w:lvlText w:val="•"/>
      <w:lvlJc w:val="left"/>
      <w:pPr>
        <w:tabs>
          <w:tab w:val="num" w:pos="5760"/>
        </w:tabs>
        <w:ind w:left="5760" w:hanging="360"/>
      </w:pPr>
      <w:rPr>
        <w:rFonts w:ascii="Arial" w:hAnsi="Arial" w:hint="default"/>
      </w:rPr>
    </w:lvl>
    <w:lvl w:ilvl="8" w:tplc="F246156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4D3B185D"/>
    <w:multiLevelType w:val="hybridMultilevel"/>
    <w:tmpl w:val="CE900AE4"/>
    <w:lvl w:ilvl="0" w:tplc="10D657E2">
      <w:start w:val="1"/>
      <w:numFmt w:val="bullet"/>
      <w:lvlText w:val="•"/>
      <w:lvlJc w:val="left"/>
      <w:pPr>
        <w:tabs>
          <w:tab w:val="num" w:pos="720"/>
        </w:tabs>
        <w:ind w:left="720" w:hanging="360"/>
      </w:pPr>
      <w:rPr>
        <w:rFonts w:ascii="Arial" w:hAnsi="Arial" w:hint="default"/>
      </w:rPr>
    </w:lvl>
    <w:lvl w:ilvl="1" w:tplc="0778E47A">
      <w:start w:val="1"/>
      <w:numFmt w:val="decimal"/>
      <w:lvlText w:val="%2."/>
      <w:lvlJc w:val="left"/>
      <w:pPr>
        <w:tabs>
          <w:tab w:val="num" w:pos="1440"/>
        </w:tabs>
        <w:ind w:left="1440" w:hanging="360"/>
      </w:pPr>
    </w:lvl>
    <w:lvl w:ilvl="2" w:tplc="BF92C7F2" w:tentative="1">
      <w:start w:val="1"/>
      <w:numFmt w:val="bullet"/>
      <w:lvlText w:val="•"/>
      <w:lvlJc w:val="left"/>
      <w:pPr>
        <w:tabs>
          <w:tab w:val="num" w:pos="2160"/>
        </w:tabs>
        <w:ind w:left="2160" w:hanging="360"/>
      </w:pPr>
      <w:rPr>
        <w:rFonts w:ascii="Arial" w:hAnsi="Arial" w:hint="default"/>
      </w:rPr>
    </w:lvl>
    <w:lvl w:ilvl="3" w:tplc="49E8B402" w:tentative="1">
      <w:start w:val="1"/>
      <w:numFmt w:val="bullet"/>
      <w:lvlText w:val="•"/>
      <w:lvlJc w:val="left"/>
      <w:pPr>
        <w:tabs>
          <w:tab w:val="num" w:pos="2880"/>
        </w:tabs>
        <w:ind w:left="2880" w:hanging="360"/>
      </w:pPr>
      <w:rPr>
        <w:rFonts w:ascii="Arial" w:hAnsi="Arial" w:hint="default"/>
      </w:rPr>
    </w:lvl>
    <w:lvl w:ilvl="4" w:tplc="3D08AE54" w:tentative="1">
      <w:start w:val="1"/>
      <w:numFmt w:val="bullet"/>
      <w:lvlText w:val="•"/>
      <w:lvlJc w:val="left"/>
      <w:pPr>
        <w:tabs>
          <w:tab w:val="num" w:pos="3600"/>
        </w:tabs>
        <w:ind w:left="3600" w:hanging="360"/>
      </w:pPr>
      <w:rPr>
        <w:rFonts w:ascii="Arial" w:hAnsi="Arial" w:hint="default"/>
      </w:rPr>
    </w:lvl>
    <w:lvl w:ilvl="5" w:tplc="4CE8DFEA" w:tentative="1">
      <w:start w:val="1"/>
      <w:numFmt w:val="bullet"/>
      <w:lvlText w:val="•"/>
      <w:lvlJc w:val="left"/>
      <w:pPr>
        <w:tabs>
          <w:tab w:val="num" w:pos="4320"/>
        </w:tabs>
        <w:ind w:left="4320" w:hanging="360"/>
      </w:pPr>
      <w:rPr>
        <w:rFonts w:ascii="Arial" w:hAnsi="Arial" w:hint="default"/>
      </w:rPr>
    </w:lvl>
    <w:lvl w:ilvl="6" w:tplc="D7960DC0" w:tentative="1">
      <w:start w:val="1"/>
      <w:numFmt w:val="bullet"/>
      <w:lvlText w:val="•"/>
      <w:lvlJc w:val="left"/>
      <w:pPr>
        <w:tabs>
          <w:tab w:val="num" w:pos="5040"/>
        </w:tabs>
        <w:ind w:left="5040" w:hanging="360"/>
      </w:pPr>
      <w:rPr>
        <w:rFonts w:ascii="Arial" w:hAnsi="Arial" w:hint="default"/>
      </w:rPr>
    </w:lvl>
    <w:lvl w:ilvl="7" w:tplc="C44410CC" w:tentative="1">
      <w:start w:val="1"/>
      <w:numFmt w:val="bullet"/>
      <w:lvlText w:val="•"/>
      <w:lvlJc w:val="left"/>
      <w:pPr>
        <w:tabs>
          <w:tab w:val="num" w:pos="5760"/>
        </w:tabs>
        <w:ind w:left="5760" w:hanging="360"/>
      </w:pPr>
      <w:rPr>
        <w:rFonts w:ascii="Arial" w:hAnsi="Arial" w:hint="default"/>
      </w:rPr>
    </w:lvl>
    <w:lvl w:ilvl="8" w:tplc="9D90193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61F956B3"/>
    <w:multiLevelType w:val="hybridMultilevel"/>
    <w:tmpl w:val="BAF27E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72D93B4A"/>
    <w:multiLevelType w:val="hybridMultilevel"/>
    <w:tmpl w:val="829868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E72"/>
    <w:rsid w:val="000627FA"/>
    <w:rsid w:val="00076DB1"/>
    <w:rsid w:val="00171860"/>
    <w:rsid w:val="001749EC"/>
    <w:rsid w:val="00176203"/>
    <w:rsid w:val="00177850"/>
    <w:rsid w:val="002010E6"/>
    <w:rsid w:val="003600B6"/>
    <w:rsid w:val="003B52D3"/>
    <w:rsid w:val="003F5E53"/>
    <w:rsid w:val="00453354"/>
    <w:rsid w:val="005259DA"/>
    <w:rsid w:val="00552A93"/>
    <w:rsid w:val="005B3C3D"/>
    <w:rsid w:val="006C6E82"/>
    <w:rsid w:val="00767EF6"/>
    <w:rsid w:val="007C4918"/>
    <w:rsid w:val="00824F7F"/>
    <w:rsid w:val="008530FA"/>
    <w:rsid w:val="008B213C"/>
    <w:rsid w:val="008D7DC3"/>
    <w:rsid w:val="009218E1"/>
    <w:rsid w:val="00924C17"/>
    <w:rsid w:val="00932A3B"/>
    <w:rsid w:val="00935AC9"/>
    <w:rsid w:val="00971A33"/>
    <w:rsid w:val="009A10BA"/>
    <w:rsid w:val="009C167F"/>
    <w:rsid w:val="009D518A"/>
    <w:rsid w:val="009E2D5F"/>
    <w:rsid w:val="009E5E21"/>
    <w:rsid w:val="00A32512"/>
    <w:rsid w:val="00AE0E57"/>
    <w:rsid w:val="00AF05C0"/>
    <w:rsid w:val="00B03F13"/>
    <w:rsid w:val="00B150C9"/>
    <w:rsid w:val="00B268FD"/>
    <w:rsid w:val="00B2776D"/>
    <w:rsid w:val="00BB0EF1"/>
    <w:rsid w:val="00C87682"/>
    <w:rsid w:val="00D16147"/>
    <w:rsid w:val="00D24492"/>
    <w:rsid w:val="00D82E72"/>
    <w:rsid w:val="00D96D12"/>
    <w:rsid w:val="00D9764C"/>
    <w:rsid w:val="00DB5FD8"/>
    <w:rsid w:val="00DB7EF4"/>
    <w:rsid w:val="00DE46A4"/>
    <w:rsid w:val="00E634EF"/>
    <w:rsid w:val="00EA537F"/>
    <w:rsid w:val="00EB0F94"/>
    <w:rsid w:val="00F24C7C"/>
    <w:rsid w:val="00F269DA"/>
    <w:rsid w:val="00F5325C"/>
    <w:rsid w:val="00F6056D"/>
    <w:rsid w:val="00F76E16"/>
    <w:rsid w:val="00FA5097"/>
    <w:rsid w:val="00FD4236"/>
    <w:rsid w:val="00FF62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070A30-B70A-45B0-9A03-DBD7DAFAF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6147"/>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0E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2397849">
      <w:bodyDiv w:val="1"/>
      <w:marLeft w:val="0"/>
      <w:marRight w:val="0"/>
      <w:marTop w:val="0"/>
      <w:marBottom w:val="0"/>
      <w:divBdr>
        <w:top w:val="none" w:sz="0" w:space="0" w:color="auto"/>
        <w:left w:val="none" w:sz="0" w:space="0" w:color="auto"/>
        <w:bottom w:val="none" w:sz="0" w:space="0" w:color="auto"/>
        <w:right w:val="none" w:sz="0" w:space="0" w:color="auto"/>
      </w:divBdr>
      <w:divsChild>
        <w:div w:id="831679575">
          <w:marLeft w:val="547"/>
          <w:marRight w:val="0"/>
          <w:marTop w:val="96"/>
          <w:marBottom w:val="0"/>
          <w:divBdr>
            <w:top w:val="none" w:sz="0" w:space="0" w:color="auto"/>
            <w:left w:val="none" w:sz="0" w:space="0" w:color="auto"/>
            <w:bottom w:val="none" w:sz="0" w:space="0" w:color="auto"/>
            <w:right w:val="none" w:sz="0" w:space="0" w:color="auto"/>
          </w:divBdr>
        </w:div>
        <w:div w:id="1787381706">
          <w:marLeft w:val="547"/>
          <w:marRight w:val="0"/>
          <w:marTop w:val="96"/>
          <w:marBottom w:val="0"/>
          <w:divBdr>
            <w:top w:val="none" w:sz="0" w:space="0" w:color="auto"/>
            <w:left w:val="none" w:sz="0" w:space="0" w:color="auto"/>
            <w:bottom w:val="none" w:sz="0" w:space="0" w:color="auto"/>
            <w:right w:val="none" w:sz="0" w:space="0" w:color="auto"/>
          </w:divBdr>
        </w:div>
        <w:div w:id="888106889">
          <w:marLeft w:val="547"/>
          <w:marRight w:val="0"/>
          <w:marTop w:val="96"/>
          <w:marBottom w:val="0"/>
          <w:divBdr>
            <w:top w:val="none" w:sz="0" w:space="0" w:color="auto"/>
            <w:left w:val="none" w:sz="0" w:space="0" w:color="auto"/>
            <w:bottom w:val="none" w:sz="0" w:space="0" w:color="auto"/>
            <w:right w:val="none" w:sz="0" w:space="0" w:color="auto"/>
          </w:divBdr>
        </w:div>
        <w:div w:id="1939866441">
          <w:marLeft w:val="547"/>
          <w:marRight w:val="0"/>
          <w:marTop w:val="96"/>
          <w:marBottom w:val="0"/>
          <w:divBdr>
            <w:top w:val="none" w:sz="0" w:space="0" w:color="auto"/>
            <w:left w:val="none" w:sz="0" w:space="0" w:color="auto"/>
            <w:bottom w:val="none" w:sz="0" w:space="0" w:color="auto"/>
            <w:right w:val="none" w:sz="0" w:space="0" w:color="auto"/>
          </w:divBdr>
        </w:div>
      </w:divsChild>
    </w:div>
    <w:div w:id="778912910">
      <w:bodyDiv w:val="1"/>
      <w:marLeft w:val="0"/>
      <w:marRight w:val="0"/>
      <w:marTop w:val="0"/>
      <w:marBottom w:val="0"/>
      <w:divBdr>
        <w:top w:val="none" w:sz="0" w:space="0" w:color="auto"/>
        <w:left w:val="none" w:sz="0" w:space="0" w:color="auto"/>
        <w:bottom w:val="none" w:sz="0" w:space="0" w:color="auto"/>
        <w:right w:val="none" w:sz="0" w:space="0" w:color="auto"/>
      </w:divBdr>
      <w:divsChild>
        <w:div w:id="986083649">
          <w:marLeft w:val="547"/>
          <w:marRight w:val="0"/>
          <w:marTop w:val="154"/>
          <w:marBottom w:val="0"/>
          <w:divBdr>
            <w:top w:val="none" w:sz="0" w:space="0" w:color="auto"/>
            <w:left w:val="none" w:sz="0" w:space="0" w:color="auto"/>
            <w:bottom w:val="none" w:sz="0" w:space="0" w:color="auto"/>
            <w:right w:val="none" w:sz="0" w:space="0" w:color="auto"/>
          </w:divBdr>
        </w:div>
        <w:div w:id="2100057199">
          <w:marLeft w:val="547"/>
          <w:marRight w:val="0"/>
          <w:marTop w:val="154"/>
          <w:marBottom w:val="0"/>
          <w:divBdr>
            <w:top w:val="none" w:sz="0" w:space="0" w:color="auto"/>
            <w:left w:val="none" w:sz="0" w:space="0" w:color="auto"/>
            <w:bottom w:val="none" w:sz="0" w:space="0" w:color="auto"/>
            <w:right w:val="none" w:sz="0" w:space="0" w:color="auto"/>
          </w:divBdr>
        </w:div>
        <w:div w:id="1039280245">
          <w:marLeft w:val="547"/>
          <w:marRight w:val="0"/>
          <w:marTop w:val="154"/>
          <w:marBottom w:val="0"/>
          <w:divBdr>
            <w:top w:val="none" w:sz="0" w:space="0" w:color="auto"/>
            <w:left w:val="none" w:sz="0" w:space="0" w:color="auto"/>
            <w:bottom w:val="none" w:sz="0" w:space="0" w:color="auto"/>
            <w:right w:val="none" w:sz="0" w:space="0" w:color="auto"/>
          </w:divBdr>
        </w:div>
      </w:divsChild>
    </w:div>
    <w:div w:id="949166315">
      <w:bodyDiv w:val="1"/>
      <w:marLeft w:val="0"/>
      <w:marRight w:val="0"/>
      <w:marTop w:val="0"/>
      <w:marBottom w:val="0"/>
      <w:divBdr>
        <w:top w:val="none" w:sz="0" w:space="0" w:color="auto"/>
        <w:left w:val="none" w:sz="0" w:space="0" w:color="auto"/>
        <w:bottom w:val="none" w:sz="0" w:space="0" w:color="auto"/>
        <w:right w:val="none" w:sz="0" w:space="0" w:color="auto"/>
      </w:divBdr>
      <w:divsChild>
        <w:div w:id="997687043">
          <w:marLeft w:val="547"/>
          <w:marRight w:val="0"/>
          <w:marTop w:val="134"/>
          <w:marBottom w:val="0"/>
          <w:divBdr>
            <w:top w:val="none" w:sz="0" w:space="0" w:color="auto"/>
            <w:left w:val="none" w:sz="0" w:space="0" w:color="auto"/>
            <w:bottom w:val="none" w:sz="0" w:space="0" w:color="auto"/>
            <w:right w:val="none" w:sz="0" w:space="0" w:color="auto"/>
          </w:divBdr>
        </w:div>
        <w:div w:id="1354721626">
          <w:marLeft w:val="547"/>
          <w:marRight w:val="0"/>
          <w:marTop w:val="134"/>
          <w:marBottom w:val="0"/>
          <w:divBdr>
            <w:top w:val="none" w:sz="0" w:space="0" w:color="auto"/>
            <w:left w:val="none" w:sz="0" w:space="0" w:color="auto"/>
            <w:bottom w:val="none" w:sz="0" w:space="0" w:color="auto"/>
            <w:right w:val="none" w:sz="0" w:space="0" w:color="auto"/>
          </w:divBdr>
        </w:div>
        <w:div w:id="1144084182">
          <w:marLeft w:val="547"/>
          <w:marRight w:val="0"/>
          <w:marTop w:val="134"/>
          <w:marBottom w:val="0"/>
          <w:divBdr>
            <w:top w:val="none" w:sz="0" w:space="0" w:color="auto"/>
            <w:left w:val="none" w:sz="0" w:space="0" w:color="auto"/>
            <w:bottom w:val="none" w:sz="0" w:space="0" w:color="auto"/>
            <w:right w:val="none" w:sz="0" w:space="0" w:color="auto"/>
          </w:divBdr>
        </w:div>
        <w:div w:id="1683506789">
          <w:marLeft w:val="547"/>
          <w:marRight w:val="0"/>
          <w:marTop w:val="134"/>
          <w:marBottom w:val="0"/>
          <w:divBdr>
            <w:top w:val="none" w:sz="0" w:space="0" w:color="auto"/>
            <w:left w:val="none" w:sz="0" w:space="0" w:color="auto"/>
            <w:bottom w:val="none" w:sz="0" w:space="0" w:color="auto"/>
            <w:right w:val="none" w:sz="0" w:space="0" w:color="auto"/>
          </w:divBdr>
        </w:div>
      </w:divsChild>
    </w:div>
    <w:div w:id="1044020168">
      <w:bodyDiv w:val="1"/>
      <w:marLeft w:val="0"/>
      <w:marRight w:val="0"/>
      <w:marTop w:val="0"/>
      <w:marBottom w:val="0"/>
      <w:divBdr>
        <w:top w:val="none" w:sz="0" w:space="0" w:color="auto"/>
        <w:left w:val="none" w:sz="0" w:space="0" w:color="auto"/>
        <w:bottom w:val="none" w:sz="0" w:space="0" w:color="auto"/>
        <w:right w:val="none" w:sz="0" w:space="0" w:color="auto"/>
      </w:divBdr>
      <w:divsChild>
        <w:div w:id="1161964541">
          <w:marLeft w:val="547"/>
          <w:marRight w:val="0"/>
          <w:marTop w:val="154"/>
          <w:marBottom w:val="0"/>
          <w:divBdr>
            <w:top w:val="none" w:sz="0" w:space="0" w:color="auto"/>
            <w:left w:val="none" w:sz="0" w:space="0" w:color="auto"/>
            <w:bottom w:val="none" w:sz="0" w:space="0" w:color="auto"/>
            <w:right w:val="none" w:sz="0" w:space="0" w:color="auto"/>
          </w:divBdr>
        </w:div>
        <w:div w:id="747846956">
          <w:marLeft w:val="547"/>
          <w:marRight w:val="0"/>
          <w:marTop w:val="154"/>
          <w:marBottom w:val="0"/>
          <w:divBdr>
            <w:top w:val="none" w:sz="0" w:space="0" w:color="auto"/>
            <w:left w:val="none" w:sz="0" w:space="0" w:color="auto"/>
            <w:bottom w:val="none" w:sz="0" w:space="0" w:color="auto"/>
            <w:right w:val="none" w:sz="0" w:space="0" w:color="auto"/>
          </w:divBdr>
        </w:div>
        <w:div w:id="1728214270">
          <w:marLeft w:val="547"/>
          <w:marRight w:val="0"/>
          <w:marTop w:val="154"/>
          <w:marBottom w:val="0"/>
          <w:divBdr>
            <w:top w:val="none" w:sz="0" w:space="0" w:color="auto"/>
            <w:left w:val="none" w:sz="0" w:space="0" w:color="auto"/>
            <w:bottom w:val="none" w:sz="0" w:space="0" w:color="auto"/>
            <w:right w:val="none" w:sz="0" w:space="0" w:color="auto"/>
          </w:divBdr>
        </w:div>
        <w:div w:id="1573782733">
          <w:marLeft w:val="547"/>
          <w:marRight w:val="0"/>
          <w:marTop w:val="154"/>
          <w:marBottom w:val="0"/>
          <w:divBdr>
            <w:top w:val="none" w:sz="0" w:space="0" w:color="auto"/>
            <w:left w:val="none" w:sz="0" w:space="0" w:color="auto"/>
            <w:bottom w:val="none" w:sz="0" w:space="0" w:color="auto"/>
            <w:right w:val="none" w:sz="0" w:space="0" w:color="auto"/>
          </w:divBdr>
        </w:div>
      </w:divsChild>
    </w:div>
    <w:div w:id="1139884126">
      <w:bodyDiv w:val="1"/>
      <w:marLeft w:val="0"/>
      <w:marRight w:val="0"/>
      <w:marTop w:val="0"/>
      <w:marBottom w:val="0"/>
      <w:divBdr>
        <w:top w:val="none" w:sz="0" w:space="0" w:color="auto"/>
        <w:left w:val="none" w:sz="0" w:space="0" w:color="auto"/>
        <w:bottom w:val="none" w:sz="0" w:space="0" w:color="auto"/>
        <w:right w:val="none" w:sz="0" w:space="0" w:color="auto"/>
      </w:divBdr>
      <w:divsChild>
        <w:div w:id="1245578162">
          <w:marLeft w:val="547"/>
          <w:marRight w:val="0"/>
          <w:marTop w:val="154"/>
          <w:marBottom w:val="0"/>
          <w:divBdr>
            <w:top w:val="none" w:sz="0" w:space="0" w:color="auto"/>
            <w:left w:val="none" w:sz="0" w:space="0" w:color="auto"/>
            <w:bottom w:val="none" w:sz="0" w:space="0" w:color="auto"/>
            <w:right w:val="none" w:sz="0" w:space="0" w:color="auto"/>
          </w:divBdr>
        </w:div>
        <w:div w:id="1526753241">
          <w:marLeft w:val="1526"/>
          <w:marRight w:val="0"/>
          <w:marTop w:val="134"/>
          <w:marBottom w:val="0"/>
          <w:divBdr>
            <w:top w:val="none" w:sz="0" w:space="0" w:color="auto"/>
            <w:left w:val="none" w:sz="0" w:space="0" w:color="auto"/>
            <w:bottom w:val="none" w:sz="0" w:space="0" w:color="auto"/>
            <w:right w:val="none" w:sz="0" w:space="0" w:color="auto"/>
          </w:divBdr>
        </w:div>
        <w:div w:id="185218528">
          <w:marLeft w:val="1526"/>
          <w:marRight w:val="0"/>
          <w:marTop w:val="134"/>
          <w:marBottom w:val="0"/>
          <w:divBdr>
            <w:top w:val="none" w:sz="0" w:space="0" w:color="auto"/>
            <w:left w:val="none" w:sz="0" w:space="0" w:color="auto"/>
            <w:bottom w:val="none" w:sz="0" w:space="0" w:color="auto"/>
            <w:right w:val="none" w:sz="0" w:space="0" w:color="auto"/>
          </w:divBdr>
        </w:div>
        <w:div w:id="1710109341">
          <w:marLeft w:val="1526"/>
          <w:marRight w:val="0"/>
          <w:marTop w:val="134"/>
          <w:marBottom w:val="0"/>
          <w:divBdr>
            <w:top w:val="none" w:sz="0" w:space="0" w:color="auto"/>
            <w:left w:val="none" w:sz="0" w:space="0" w:color="auto"/>
            <w:bottom w:val="none" w:sz="0" w:space="0" w:color="auto"/>
            <w:right w:val="none" w:sz="0" w:space="0" w:color="auto"/>
          </w:divBdr>
        </w:div>
        <w:div w:id="1497762178">
          <w:marLeft w:val="1526"/>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4061</Words>
  <Characters>23149</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PORTABLE-PC</Company>
  <LinksUpToDate>false</LinksUpToDate>
  <CharactersWithSpaces>27156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Milovanovic</dc:creator>
  <cp:lastModifiedBy>user</cp:lastModifiedBy>
  <cp:revision>2</cp:revision>
  <dcterms:created xsi:type="dcterms:W3CDTF">2017-11-17T08:38:00Z</dcterms:created>
  <dcterms:modified xsi:type="dcterms:W3CDTF">2017-11-17T08:38:00Z</dcterms:modified>
</cp:coreProperties>
</file>